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9D2" w:rsidRDefault="00AD29D2" w:rsidP="00AD29D2">
      <w:pPr>
        <w:ind w:firstLine="42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Ф.7.03-</w:t>
      </w:r>
      <w:r w:rsidR="00446134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0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МИНИСТЕРСТВО ОБРАЗОВАНИЯ И НАУКИ РЕСПУБЛИКИ КАЗАХСТАН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ЮЖНО-КАЗАХСТАНСКИЙ ГОСУДАРСТВЕННЫЙ УНИВЕРСИТЕТ ИМ.М.АУЭЗОВА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 w:bidi="ar-SA"/>
        </w:rPr>
        <w:drawing>
          <wp:inline distT="0" distB="0" distL="0" distR="0">
            <wp:extent cx="1533525" cy="1371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311F25" w:rsidRDefault="00311F25" w:rsidP="00AD29D2">
      <w:pPr>
        <w:rPr>
          <w:rFonts w:hint="eastAsia"/>
        </w:rPr>
      </w:pPr>
    </w:p>
    <w:p w:rsidR="00311F25" w:rsidRDefault="00311F25" w:rsidP="00AD29D2">
      <w:pPr>
        <w:rPr>
          <w:rFonts w:hint="eastAsia"/>
        </w:rPr>
      </w:pPr>
    </w:p>
    <w:p w:rsidR="001A0CFE" w:rsidRPr="007D4FEE" w:rsidRDefault="001A0CFE" w:rsidP="001A0CFE">
      <w:pPr>
        <w:ind w:firstLine="42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4FEE">
        <w:rPr>
          <w:rFonts w:ascii="Times New Roman" w:hAnsi="Times New Roman" w:cs="Times New Roman"/>
          <w:b/>
          <w:sz w:val="36"/>
          <w:szCs w:val="36"/>
        </w:rPr>
        <w:t xml:space="preserve">Кейс </w:t>
      </w:r>
    </w:p>
    <w:p w:rsidR="001A0CFE" w:rsidRPr="001A0CFE" w:rsidRDefault="001A0CFE" w:rsidP="001A0CFE">
      <w:pPr>
        <w:ind w:firstLine="425"/>
        <w:jc w:val="center"/>
        <w:rPr>
          <w:rFonts w:ascii="Times New Roman" w:hAnsi="Times New Roman" w:cs="Times New Roman"/>
          <w:sz w:val="36"/>
          <w:szCs w:val="36"/>
        </w:rPr>
      </w:pPr>
    </w:p>
    <w:p w:rsidR="001A0CFE" w:rsidRPr="001A0CFE" w:rsidRDefault="001A0CFE" w:rsidP="001A0CFE">
      <w:pPr>
        <w:ind w:firstLine="42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A0CF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Применение высокоэффективной жидкостной хроматографии для исследования хмелевых заквасок</w:t>
      </w:r>
      <w:r w:rsidRPr="001A0CFE">
        <w:rPr>
          <w:rFonts w:ascii="Times New Roman" w:hAnsi="Times New Roman" w:cs="Times New Roman"/>
          <w:b/>
          <w:sz w:val="36"/>
          <w:szCs w:val="36"/>
        </w:rPr>
        <w:t xml:space="preserve"> в хлебопекарном производстве</w:t>
      </w:r>
    </w:p>
    <w:p w:rsidR="001A0CFE" w:rsidRPr="001A0CFE" w:rsidRDefault="001A0CFE" w:rsidP="001A0CFE">
      <w:pPr>
        <w:ind w:firstLine="425"/>
        <w:jc w:val="center"/>
        <w:rPr>
          <w:rFonts w:ascii="Times New Roman" w:hAnsi="Times New Roman" w:cs="Times New Roman"/>
          <w:sz w:val="36"/>
          <w:szCs w:val="36"/>
        </w:rPr>
      </w:pPr>
    </w:p>
    <w:p w:rsidR="001A0CFE" w:rsidRPr="001A0CFE" w:rsidRDefault="001A0CFE" w:rsidP="001A0CFE">
      <w:pPr>
        <w:ind w:firstLine="425"/>
        <w:jc w:val="center"/>
        <w:rPr>
          <w:rFonts w:ascii="Times New Roman" w:hAnsi="Times New Roman" w:cs="Times New Roman"/>
          <w:sz w:val="32"/>
          <w:szCs w:val="32"/>
        </w:rPr>
      </w:pPr>
      <w:r w:rsidRPr="001A0CFE">
        <w:rPr>
          <w:rFonts w:ascii="Times New Roman" w:hAnsi="Times New Roman" w:cs="Times New Roman"/>
          <w:sz w:val="32"/>
          <w:szCs w:val="32"/>
        </w:rPr>
        <w:t>по дисциплине «Технология хлеба и хлебобулочных изделий»</w:t>
      </w:r>
    </w:p>
    <w:p w:rsidR="001A0CFE" w:rsidRPr="001A0CFE" w:rsidRDefault="001A0CFE" w:rsidP="001A0CFE">
      <w:pPr>
        <w:ind w:firstLine="425"/>
        <w:jc w:val="center"/>
        <w:rPr>
          <w:rFonts w:ascii="Times New Roman" w:hAnsi="Times New Roman" w:cs="Times New Roman"/>
          <w:sz w:val="32"/>
          <w:szCs w:val="32"/>
        </w:rPr>
      </w:pPr>
    </w:p>
    <w:p w:rsidR="001A0CFE" w:rsidRPr="001A0CFE" w:rsidRDefault="001A0CFE" w:rsidP="001A0CFE">
      <w:pPr>
        <w:ind w:firstLine="425"/>
        <w:jc w:val="center"/>
        <w:rPr>
          <w:rFonts w:ascii="Times New Roman" w:hAnsi="Times New Roman" w:cs="Times New Roman"/>
          <w:sz w:val="32"/>
          <w:szCs w:val="32"/>
        </w:rPr>
      </w:pPr>
      <w:r w:rsidRPr="001A0CFE">
        <w:rPr>
          <w:rFonts w:ascii="Times New Roman" w:hAnsi="Times New Roman" w:cs="Times New Roman"/>
          <w:sz w:val="32"/>
          <w:szCs w:val="32"/>
        </w:rPr>
        <w:t>для студентов специальности</w:t>
      </w:r>
    </w:p>
    <w:p w:rsidR="001A0CFE" w:rsidRPr="001A0CFE" w:rsidRDefault="001A0CFE" w:rsidP="001A0CFE">
      <w:pPr>
        <w:ind w:firstLine="425"/>
        <w:jc w:val="center"/>
        <w:rPr>
          <w:rFonts w:ascii="Times New Roman" w:hAnsi="Times New Roman" w:cs="Times New Roman"/>
          <w:sz w:val="32"/>
          <w:szCs w:val="32"/>
        </w:rPr>
      </w:pPr>
      <w:r w:rsidRPr="001A0CFE">
        <w:rPr>
          <w:rFonts w:ascii="Times New Roman" w:hAnsi="Times New Roman" w:cs="Times New Roman"/>
          <w:sz w:val="32"/>
          <w:szCs w:val="32"/>
        </w:rPr>
        <w:t>5В0</w:t>
      </w:r>
      <w:r w:rsidRPr="001A0CFE">
        <w:rPr>
          <w:rFonts w:ascii="Times New Roman" w:hAnsi="Times New Roman" w:cs="Times New Roman"/>
          <w:sz w:val="32"/>
          <w:szCs w:val="32"/>
          <w:lang w:val="kk-KZ"/>
        </w:rPr>
        <w:t>72800</w:t>
      </w:r>
      <w:r w:rsidRPr="001A0CFE">
        <w:rPr>
          <w:rFonts w:ascii="Times New Roman" w:hAnsi="Times New Roman" w:cs="Times New Roman"/>
          <w:sz w:val="32"/>
          <w:szCs w:val="32"/>
        </w:rPr>
        <w:t>-Технология перерабатывающих производств»</w:t>
      </w:r>
    </w:p>
    <w:p w:rsidR="001A0CFE" w:rsidRPr="001A0CFE" w:rsidRDefault="001A0CFE" w:rsidP="001A0CFE">
      <w:pPr>
        <w:ind w:firstLine="425"/>
        <w:jc w:val="center"/>
        <w:rPr>
          <w:rFonts w:hint="eastAsia"/>
          <w:sz w:val="32"/>
          <w:szCs w:val="32"/>
        </w:rPr>
      </w:pPr>
    </w:p>
    <w:p w:rsidR="001A0CFE" w:rsidRPr="001A0CFE" w:rsidRDefault="001A0CFE" w:rsidP="001A0CFE">
      <w:pPr>
        <w:ind w:firstLine="425"/>
        <w:jc w:val="center"/>
        <w:rPr>
          <w:rFonts w:hint="eastAsia"/>
          <w:sz w:val="36"/>
          <w:szCs w:val="36"/>
        </w:rPr>
      </w:pPr>
    </w:p>
    <w:p w:rsidR="001A0CFE" w:rsidRDefault="001A0CFE" w:rsidP="001A0CFE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форма обучения: очная</w:t>
      </w:r>
    </w:p>
    <w:p w:rsidR="001A0CFE" w:rsidRDefault="001A0CFE" w:rsidP="001A0CFE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1A0CFE" w:rsidP="001A0CFE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CFE" w:rsidRDefault="005E23ED" w:rsidP="001A0CFE">
      <w:pPr>
        <w:tabs>
          <w:tab w:val="left" w:pos="4111"/>
        </w:tabs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249555</wp:posOffset>
                </wp:positionV>
                <wp:extent cx="247650" cy="1809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C6694E" id="Прямоугольник 2" o:spid="_x0000_s1026" style="position:absolute;margin-left:222.45pt;margin-top:19.65pt;width:19.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6jJngIAAGIFAAAOAAAAZHJzL2Uyb0RvYy54bWysVM1uEzEQviPxDpbvdLNR+hd1U0WtipCq&#10;tiJFPTteO1nh9Rjb+eOExBWJR+AhuCB++gybN2Ls3WxCyQlx8c7szHzzP2fny1KRubCuAJ3R9KBD&#10;idAc8kJPMvrm/urFCSXOM50zBVpkdCUcPR88f3a2MH3RhSmoXFiCINr1FyajU+9NP0kcn4qSuQMw&#10;QqNQgi2ZR9ZOktyyBaKXKul2OkfJAmxuLHDhHP69rIV0EPGlFNzfSumEJyqjGJuPr43vOLzJ4Iz1&#10;J5aZacGbMNg/RFGyQqPTFuqSeUZmtvgLqiy4BQfSH3AoE5Cy4CLmgNmknSfZjKbMiJgLFseZtkzu&#10;/8Hym/mdJUWe0S4lmpXYourL+sP6c/Wzelx/rL5Wj9WP9afqV/Wt+k66oV4L4/poNjJ3tuEckiH5&#10;pbRl+GJaZBlrvGprLJaecPzZ7R0fHWInOIrSk87p8WHATLbGxjr/UkBJApFRiy2MlWXza+dr1Y1K&#10;8KV0eB2oIr8qlIpMGB5xoSyZM2z7eJI2Lna00GGwTEIydfiR8islatTXQmJZQsDRexzILSbjXGh/&#10;1OAqjdrBTGIErWG6z1D5TTCNbjATcVBbw84+wz89thbRK2jfGpeFBrsPIH/beq71N9nXOYf0x5Cv&#10;cBos1GviDL8qsAnXzPk7ZnEvsG+46/4WH6lgkVFoKEqmYN/v+x/0cVxRSskC9yyj7t2MWUGJeqVx&#10;kE/TXi8sZmR6h8ddZOyuZLwr0bPyArCnKV4VwyMZ9L3akNJC+YAnYRi8oohpjr4zyr3dMBe+3n88&#10;KlwMh1ENl9Ewf61HhgfwUNUwZPfLB2ZNM4keR/gGNjvJ+k8GstYNlhqGMw+yiNO6rWtTb1zkOO/N&#10;0QmXYpePWtvTOPgNAAD//wMAUEsDBBQABgAIAAAAIQCxBozm3QAAAAkBAAAPAAAAZHJzL2Rvd25y&#10;ZXYueG1sTI/BTsMwDIbvSLxDZCRuLF1bja7UnSoQEtduXLhlTWgrGqdLsq28PeYER9uffn9/tVvs&#10;JC7Gh9ERwnqVgDDUOT1Sj/B+eH0oQISoSKvJkUH4NgF29e1NpUrtrtSayz72gkMolAphiHEupQzd&#10;YKwKKzcb4tun81ZFHn0vtVdXDreTTJNkI60aiT8MajbPg+m+9meL8DI16w93oka9xfbUjz5tF58i&#10;3t8tzROIaJb4B8OvPqtDzU5HdyYdxISQ5/mWUYRsm4FgIC8yXhwRNo8FyLqS/xvUPwAAAP//AwBQ&#10;SwECLQAUAAYACAAAACEAtoM4kv4AAADhAQAAEwAAAAAAAAAAAAAAAAAAAAAAW0NvbnRlbnRfVHlw&#10;ZXNdLnhtbFBLAQItABQABgAIAAAAIQA4/SH/1gAAAJQBAAALAAAAAAAAAAAAAAAAAC8BAABfcmVs&#10;cy8ucmVsc1BLAQItABQABgAIAAAAIQBbn6jJngIAAGIFAAAOAAAAAAAAAAAAAAAAAC4CAABkcnMv&#10;ZTJvRG9jLnhtbFBLAQItABQABgAIAAAAIQCxBozm3QAAAAkBAAAPAAAAAAAAAAAAAAAAAPgEAABk&#10;cnMvZG93bnJldi54bWxQSwUGAAAAAAQABADzAAAAAgYAAAAA&#10;" fillcolor="white [3201]" strokecolor="white [3212]" strokeweight="1pt"/>
            </w:pict>
          </mc:Fallback>
        </mc:AlternateContent>
      </w:r>
      <w:r w:rsidR="001A0CFE">
        <w:rPr>
          <w:rFonts w:ascii="Times New Roman" w:hAnsi="Times New Roman" w:cs="Times New Roman"/>
          <w:sz w:val="28"/>
          <w:szCs w:val="28"/>
          <w:lang w:val="kk-KZ"/>
        </w:rPr>
        <w:t>Шымкент 2018</w:t>
      </w:r>
    </w:p>
    <w:p w:rsidR="001A0CFE" w:rsidRDefault="001A0CFE" w:rsidP="001A0CFE">
      <w:pPr>
        <w:tabs>
          <w:tab w:val="left" w:pos="4111"/>
        </w:tabs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29D2" w:rsidRPr="001A0CFE" w:rsidRDefault="001A0CFE" w:rsidP="00AD29D2">
      <w:pPr>
        <w:rPr>
          <w:rFonts w:hint="eastAsia"/>
          <w:lang w:val="kk-KZ"/>
        </w:rPr>
      </w:pPr>
      <w:r>
        <w:rPr>
          <w:rFonts w:hint="eastAsia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153035</wp:posOffset>
                </wp:positionV>
                <wp:extent cx="133350" cy="2381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381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9DBFA2" id="Прямоугольник 8" o:spid="_x0000_s1026" style="position:absolute;margin-left:229.2pt;margin-top:12.05pt;width:10.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C+nwIAAGIFAAAOAAAAZHJzL2Uyb0RvYy54bWysVM1uEzEQviPxDpbvdLNJW0rUTRW1KkKq&#10;2ogW9ex47WSF12Ns548TElckHoGH4IL46TNs3oixd7MJJSfExTuzM/PN/5yeLUtF5sK6AnRG04MO&#10;JUJzyAs9yeibu8tnJ5Q4z3TOFGiR0ZVw9Gzw9MnpwvRFF6agcmEJgmjXX5iMTr03/SRxfCpK5g7A&#10;CI1CCbZkHlk7SXLLFoheqqTb6RwnC7C5scCFc/j3ohbSQcSXUnB/I6UTnqiMYmw+vja+4/Amg1PW&#10;n1hmpgVvwmD/EEXJCo1OW6gL5hmZ2eIvqLLgFhxIf8ChTEDKgouYA2aTdh5lcztlRsRcsDjOtGVy&#10;/w+WX89HlhR5RrFRmpXYourL+sP6c/Wzelh/rL5WD9WP9afqV/Wt+k5OQr0WxvXR7NaMbMM5JEPy&#10;S2nL8MW0yDLWeNXWWCw94fgz7fV6R9gJjqJu7yTtHgXMZGtsrPMvBZQkEBm12MJYWTa/cr5W3agE&#10;X0qH14Eq8stCqciE4RHnypI5w7aPJ2njYkcLHQbLJCRThx8pv1KiRn0tJJYFA+5G73Egt5iMc6H9&#10;cYOrNGoHM4kRtIbpPkPlN8E0usFMxEFtDTv7DP/02FpEr6B9a1wWGuw+gPxt67nW32Rf5xzSH0O+&#10;wmmwUK+JM/yywCZcMedHzOJeYN9w1/0NPlLBIqPQUJRMwb7f9z/o47iilJIF7llG3bsZs4IS9Urj&#10;IL9IDw/DYkbm8Oh5Fxm7KxnvSvSsPAfsaYpXxfBIBn2vNqS0UN7jSRgGryhimqPvjHJvN8y5r/cf&#10;jwoXw2FUw2U0zF/pW8MDeKhqGLK75T2zpplEjyN8DZudZP1HA1nrBksNw5kHWcRp3da1qTcucpz3&#10;5uiES7HLR63taRz8BgAA//8DAFBLAwQUAAYACAAAACEAmjair90AAAAJAQAADwAAAGRycy9kb3du&#10;cmV2LnhtbEyPwU7DMAyG70i8Q2QkbixtVcromk4VCIlrNy7cvCZrKxqnS7KtvD3mBEfbn35/f7Vd&#10;7CQuxofRkYJ0lYAw1Dk9Uq/gY//2sAYRIpLGyZFR8G0CbOvbmwpL7a7Umssu9oJDKJSoYIhxLqUM&#10;3WAshpWbDfHt6LzFyKPvpfZ45XA7ySxJCmlxJP4w4GxeBtN97c5WwevUpJ/uRA2+x/bUjz5rF58p&#10;dX+3NBsQ0SzxD4ZffVaHmp0O7kw6iElB/rjOGVWQ5SkIBvKnZ14cFBRpAbKu5P8G9Q8AAAD//wMA&#10;UEsBAi0AFAAGAAgAAAAhALaDOJL+AAAA4QEAABMAAAAAAAAAAAAAAAAAAAAAAFtDb250ZW50X1R5&#10;cGVzXS54bWxQSwECLQAUAAYACAAAACEAOP0h/9YAAACUAQAACwAAAAAAAAAAAAAAAAAvAQAAX3Jl&#10;bHMvLnJlbHNQSwECLQAUAAYACAAAACEADrjQvp8CAABiBQAADgAAAAAAAAAAAAAAAAAuAgAAZHJz&#10;L2Uyb0RvYy54bWxQSwECLQAUAAYACAAAACEAmjair90AAAAJAQAADwAAAAAAAAAAAAAAAAD5BAAA&#10;ZHJzL2Rvd25yZXYueG1sUEsFBgAAAAAEAAQA8wAAAAMGAAAAAA==&#10;" fillcolor="white [3201]" strokecolor="white [3212]" strokeweight="1pt"/>
            </w:pict>
          </mc:Fallback>
        </mc:AlternateContent>
      </w: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1A0CFE" w:rsidRDefault="001A0CFE" w:rsidP="005E23ED">
      <w:pPr>
        <w:tabs>
          <w:tab w:val="left" w:pos="4111"/>
        </w:tabs>
        <w:ind w:firstLine="425"/>
        <w:jc w:val="center"/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AD29D2" w:rsidRDefault="00AD29D2" w:rsidP="00AD29D2">
      <w:pPr>
        <w:rPr>
          <w:rFonts w:hint="eastAsia"/>
        </w:rPr>
      </w:pPr>
    </w:p>
    <w:p w:rsidR="001A0CFE" w:rsidRDefault="001A0CFE" w:rsidP="00AD29D2">
      <w:pPr>
        <w:rPr>
          <w:rFonts w:hint="eastAsia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</w:t>
      </w:r>
      <w:r w:rsidR="00F65E81">
        <w:rPr>
          <w:rFonts w:ascii="Times New Roman" w:hAnsi="Times New Roman" w:cs="Times New Roman"/>
          <w:sz w:val="28"/>
          <w:szCs w:val="28"/>
        </w:rPr>
        <w:t>ия и науки Республики Казахстан</w:t>
      </w:r>
    </w:p>
    <w:p w:rsidR="00BF2284" w:rsidRDefault="00BF2284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5E81">
        <w:rPr>
          <w:rFonts w:ascii="Times New Roman" w:hAnsi="Times New Roman" w:cs="Times New Roman"/>
          <w:sz w:val="28"/>
          <w:szCs w:val="28"/>
        </w:rPr>
        <w:t>им. М. Ауэзова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Кафедра: «Пищевая инженерия»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Pr="007D4FEE" w:rsidRDefault="00BF2284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FEE">
        <w:rPr>
          <w:rFonts w:ascii="Times New Roman" w:hAnsi="Times New Roman" w:cs="Times New Roman"/>
          <w:b/>
          <w:sz w:val="28"/>
          <w:szCs w:val="28"/>
        </w:rPr>
        <w:t>Кейс</w:t>
      </w:r>
      <w:r w:rsidR="00AD29D2" w:rsidRPr="007D4F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</w:t>
      </w:r>
      <w:r w:rsidRPr="00EB7D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рименение высокоэффективной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EB7D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жидкостной хроматографии для исследования хмелевых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C70FF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заквасок</w:t>
      </w:r>
      <w:r w:rsidR="00C70FF7" w:rsidRPr="00C70FF7">
        <w:rPr>
          <w:rFonts w:ascii="Times New Roman" w:hAnsi="Times New Roman" w:cs="Times New Roman"/>
          <w:b/>
          <w:sz w:val="28"/>
          <w:szCs w:val="28"/>
        </w:rPr>
        <w:t xml:space="preserve"> в хлебопекарном производстве</w:t>
      </w:r>
    </w:p>
    <w:p w:rsidR="00C70FF7" w:rsidRDefault="00C70FF7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C70FF7">
        <w:rPr>
          <w:rFonts w:ascii="Times New Roman" w:hAnsi="Times New Roman" w:cs="Times New Roman"/>
          <w:sz w:val="28"/>
          <w:szCs w:val="28"/>
        </w:rPr>
        <w:t>Технология хлеба и хлебобулочных изделий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специальности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5В0</w:t>
      </w:r>
      <w:r>
        <w:rPr>
          <w:rFonts w:ascii="Times New Roman" w:hAnsi="Times New Roman" w:cs="Times New Roman"/>
          <w:sz w:val="28"/>
          <w:szCs w:val="28"/>
          <w:lang w:val="kk-KZ"/>
        </w:rPr>
        <w:t>72800</w:t>
      </w:r>
      <w:r>
        <w:rPr>
          <w:rFonts w:ascii="Times New Roman" w:hAnsi="Times New Roman" w:cs="Times New Roman"/>
          <w:sz w:val="28"/>
          <w:szCs w:val="28"/>
        </w:rPr>
        <w:t>-Технология перерабатывающих производств»</w:t>
      </w:r>
    </w:p>
    <w:p w:rsidR="00AD29D2" w:rsidRDefault="00AD29D2" w:rsidP="00AD29D2">
      <w:pPr>
        <w:ind w:firstLine="425"/>
        <w:jc w:val="center"/>
        <w:rPr>
          <w:rFonts w:hint="eastAsia"/>
        </w:rPr>
      </w:pPr>
    </w:p>
    <w:p w:rsidR="00AD29D2" w:rsidRDefault="00AD29D2" w:rsidP="00AD29D2">
      <w:pPr>
        <w:ind w:firstLine="425"/>
        <w:jc w:val="center"/>
        <w:rPr>
          <w:rFonts w:hint="eastAsia"/>
        </w:rPr>
      </w:pP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форма обучения: очная</w:t>
      </w:r>
    </w:p>
    <w:p w:rsidR="00AD29D2" w:rsidRDefault="00AD29D2" w:rsidP="00AD29D2">
      <w:pPr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tabs>
          <w:tab w:val="left" w:pos="4111"/>
        </w:tabs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 2018</w:t>
      </w:r>
    </w:p>
    <w:p w:rsidR="00AD29D2" w:rsidRDefault="00AD29D2" w:rsidP="00AD29D2">
      <w:pPr>
        <w:tabs>
          <w:tab w:val="left" w:pos="4111"/>
        </w:tabs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29D2" w:rsidRDefault="00AD29D2" w:rsidP="00AD29D2">
      <w:pPr>
        <w:tabs>
          <w:tab w:val="left" w:pos="4111"/>
        </w:tabs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29D2" w:rsidRDefault="00AD29D2" w:rsidP="00AD29D2">
      <w:pPr>
        <w:tabs>
          <w:tab w:val="left" w:pos="4111"/>
        </w:tabs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29D2" w:rsidRDefault="00AD29D2" w:rsidP="00AD29D2">
      <w:pPr>
        <w:tabs>
          <w:tab w:val="left" w:pos="4111"/>
        </w:tabs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29D2" w:rsidRDefault="00AD29D2" w:rsidP="00AD29D2">
      <w:pPr>
        <w:tabs>
          <w:tab w:val="left" w:pos="4111"/>
        </w:tabs>
        <w:ind w:firstLine="425"/>
        <w:jc w:val="center"/>
        <w:rPr>
          <w:rFonts w:hint="eastAsia"/>
        </w:rPr>
      </w:pPr>
    </w:p>
    <w:p w:rsidR="00AD29D2" w:rsidRDefault="00AD29D2" w:rsidP="00AD29D2">
      <w:pPr>
        <w:pStyle w:val="1"/>
        <w:tabs>
          <w:tab w:val="left" w:pos="4111"/>
        </w:tabs>
        <w:ind w:firstLine="425"/>
        <w:jc w:val="both"/>
        <w:rPr>
          <w:szCs w:val="28"/>
        </w:rPr>
      </w:pPr>
      <w:r>
        <w:rPr>
          <w:szCs w:val="28"/>
        </w:rPr>
        <w:lastRenderedPageBreak/>
        <w:t>УДК  658.56 (07</w:t>
      </w:r>
      <w:r>
        <w:rPr>
          <w:szCs w:val="28"/>
          <w:lang w:val="kk-KZ"/>
        </w:rPr>
        <w:t>2</w:t>
      </w:r>
      <w:r>
        <w:rPr>
          <w:szCs w:val="28"/>
        </w:rPr>
        <w:t>)</w:t>
      </w:r>
    </w:p>
    <w:p w:rsidR="00AD29D2" w:rsidRDefault="00AD29D2" w:rsidP="00AD29D2">
      <w:pPr>
        <w:tabs>
          <w:tab w:val="left" w:pos="4111"/>
        </w:tabs>
        <w:ind w:firstLine="425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ББК    36</w:t>
      </w:r>
    </w:p>
    <w:p w:rsidR="00AD29D2" w:rsidRDefault="00AD29D2" w:rsidP="00AD29D2">
      <w:pPr>
        <w:tabs>
          <w:tab w:val="left" w:pos="4111"/>
        </w:tabs>
        <w:ind w:firstLine="425"/>
        <w:jc w:val="both"/>
        <w:rPr>
          <w:rFonts w:hint="eastAsia"/>
        </w:rPr>
      </w:pPr>
    </w:p>
    <w:p w:rsidR="00AD29D2" w:rsidRDefault="00AD29D2" w:rsidP="00AD29D2">
      <w:pPr>
        <w:tabs>
          <w:tab w:val="left" w:pos="4111"/>
        </w:tabs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Составители: </w:t>
      </w:r>
      <w:r>
        <w:rPr>
          <w:rFonts w:ascii="Times New Roman" w:hAnsi="Times New Roman" w:cs="Times New Roman"/>
          <w:sz w:val="28"/>
          <w:szCs w:val="28"/>
          <w:lang w:val="kk-KZ"/>
        </w:rPr>
        <w:t>Уразбаева К.А.</w:t>
      </w:r>
      <w:r w:rsidR="00BF2284">
        <w:rPr>
          <w:rFonts w:ascii="Times New Roman" w:hAnsi="Times New Roman" w:cs="Times New Roman"/>
          <w:sz w:val="28"/>
          <w:szCs w:val="28"/>
          <w:lang w:val="kk-KZ"/>
        </w:rPr>
        <w:t>, Искакова С.К.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F2284">
        <w:rPr>
          <w:rFonts w:ascii="Times New Roman" w:hAnsi="Times New Roman" w:cs="Times New Roman"/>
          <w:sz w:val="28"/>
          <w:szCs w:val="28"/>
        </w:rPr>
        <w:t>Кейс</w:t>
      </w:r>
      <w:r w:rsidR="00BF2284" w:rsidRPr="00BF22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C70FF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C70FF7" w:rsidRPr="00C70FF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Применение высокоэффективной жидкостной хроматографии для исследования хмелевых заквасок</w:t>
      </w:r>
      <w:r w:rsidR="00C70FF7" w:rsidRPr="00C70FF7">
        <w:rPr>
          <w:rFonts w:ascii="Times New Roman" w:hAnsi="Times New Roman" w:cs="Times New Roman"/>
          <w:sz w:val="28"/>
          <w:szCs w:val="28"/>
        </w:rPr>
        <w:t xml:space="preserve"> в хлебопекарном производстве</w:t>
      </w:r>
      <w:r w:rsidR="00C70FF7">
        <w:rPr>
          <w:rFonts w:ascii="Times New Roman" w:hAnsi="Times New Roman" w:cs="Times New Roman"/>
          <w:sz w:val="28"/>
          <w:szCs w:val="28"/>
        </w:rPr>
        <w:t>»</w:t>
      </w:r>
      <w:r w:rsidRPr="00C70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C70FF7">
        <w:rPr>
          <w:rFonts w:ascii="Times New Roman" w:hAnsi="Times New Roman" w:cs="Times New Roman"/>
          <w:sz w:val="28"/>
          <w:szCs w:val="28"/>
        </w:rPr>
        <w:t>Технология хлеба и хлебобулочных изделий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студентов специальности 5В0</w:t>
      </w:r>
      <w:r>
        <w:rPr>
          <w:rFonts w:ascii="Times New Roman" w:hAnsi="Times New Roman" w:cs="Times New Roman"/>
          <w:sz w:val="28"/>
          <w:szCs w:val="28"/>
          <w:lang w:val="kk-KZ"/>
        </w:rPr>
        <w:t>72800</w:t>
      </w:r>
      <w:r>
        <w:rPr>
          <w:rFonts w:ascii="Times New Roman" w:hAnsi="Times New Roman" w:cs="Times New Roman"/>
          <w:sz w:val="28"/>
          <w:szCs w:val="28"/>
        </w:rPr>
        <w:t>-Технология перерабатывающих производств».- Шымкент: ЮКГУ им.</w:t>
      </w:r>
      <w:r w:rsidR="006A5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6A5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Ауэзова,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2018 -  </w:t>
      </w:r>
      <w:r w:rsidR="006A51CB">
        <w:rPr>
          <w:rFonts w:ascii="Times New Roman" w:hAnsi="Times New Roman" w:cs="Times New Roman"/>
          <w:sz w:val="28"/>
          <w:szCs w:val="28"/>
          <w:lang w:val="kk-KZ"/>
        </w:rPr>
        <w:t>30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29D2" w:rsidRDefault="00AD29D2" w:rsidP="00AD29D2">
      <w:pPr>
        <w:tabs>
          <w:tab w:val="left" w:pos="4111"/>
        </w:tabs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BF2284" w:rsidRDefault="00BF2284" w:rsidP="00BF2284">
      <w:pPr>
        <w:tabs>
          <w:tab w:val="left" w:pos="4111"/>
        </w:tabs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Кейс предназначен для студентов специальности 5В0</w:t>
      </w:r>
      <w:r w:rsidRPr="00D838D1">
        <w:rPr>
          <w:rFonts w:ascii="Times New Roman" w:hAnsi="Times New Roman" w:cs="Times New Roman"/>
          <w:sz w:val="28"/>
          <w:szCs w:val="28"/>
        </w:rPr>
        <w:t>72800</w:t>
      </w:r>
      <w:r>
        <w:rPr>
          <w:rFonts w:ascii="Times New Roman" w:hAnsi="Times New Roman" w:cs="Times New Roman"/>
          <w:sz w:val="28"/>
          <w:szCs w:val="28"/>
        </w:rPr>
        <w:t>-Технология перерабатывающих производств, изучающих дисциплину «</w:t>
      </w:r>
      <w:r w:rsidR="00C70FF7">
        <w:rPr>
          <w:rFonts w:ascii="Times New Roman" w:hAnsi="Times New Roman" w:cs="Times New Roman"/>
          <w:sz w:val="28"/>
          <w:szCs w:val="28"/>
        </w:rPr>
        <w:t>Технология хлеба и хлебобулочных изделий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FD0240">
        <w:rPr>
          <w:rFonts w:ascii="Times New Roman" w:hAnsi="Times New Roman" w:cs="Times New Roman"/>
          <w:sz w:val="28"/>
          <w:szCs w:val="28"/>
        </w:rPr>
        <w:t>Кейс охватыва</w:t>
      </w:r>
      <w:r w:rsidR="005E23ED">
        <w:rPr>
          <w:rFonts w:ascii="Times New Roman" w:hAnsi="Times New Roman" w:cs="Times New Roman"/>
          <w:sz w:val="28"/>
          <w:szCs w:val="28"/>
        </w:rPr>
        <w:t>е</w:t>
      </w:r>
      <w:r w:rsidRPr="00FD0240">
        <w:rPr>
          <w:rFonts w:ascii="Times New Roman" w:hAnsi="Times New Roman" w:cs="Times New Roman"/>
          <w:sz w:val="28"/>
          <w:szCs w:val="28"/>
        </w:rPr>
        <w:t xml:space="preserve">т одну тему </w:t>
      </w:r>
      <w:r w:rsidR="00C70FF7">
        <w:rPr>
          <w:rFonts w:ascii="Times New Roman" w:hAnsi="Times New Roman" w:cs="Times New Roman"/>
          <w:sz w:val="28"/>
          <w:szCs w:val="28"/>
        </w:rPr>
        <w:t>модуля</w:t>
      </w:r>
      <w:r w:rsidR="00C70FF7">
        <w:rPr>
          <w:sz w:val="28"/>
          <w:szCs w:val="28"/>
        </w:rPr>
        <w:t xml:space="preserve"> «</w:t>
      </w:r>
      <w:r w:rsidR="00C70FF7" w:rsidRPr="00C70FF7">
        <w:rPr>
          <w:sz w:val="28"/>
          <w:szCs w:val="28"/>
        </w:rPr>
        <w:t>Технология приготовления пшеничного и ржаного теста</w:t>
      </w:r>
      <w:r w:rsidR="00C70FF7">
        <w:rPr>
          <w:sz w:val="28"/>
          <w:szCs w:val="28"/>
        </w:rPr>
        <w:t>»</w:t>
      </w:r>
      <w:r w:rsidR="00C70FF7" w:rsidRPr="00FD0240">
        <w:rPr>
          <w:rFonts w:ascii="Times New Roman" w:hAnsi="Times New Roman" w:cs="Times New Roman"/>
          <w:sz w:val="28"/>
          <w:szCs w:val="28"/>
        </w:rPr>
        <w:t xml:space="preserve"> </w:t>
      </w:r>
      <w:r w:rsidRPr="00FD0240">
        <w:rPr>
          <w:rFonts w:ascii="Times New Roman" w:hAnsi="Times New Roman" w:cs="Times New Roman"/>
          <w:sz w:val="28"/>
          <w:szCs w:val="28"/>
        </w:rPr>
        <w:t>и предназначен для самостоятельной работы студентов как индивидуальной, так и групповой.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240">
        <w:rPr>
          <w:rFonts w:ascii="Times New Roman" w:hAnsi="Times New Roman" w:cs="Times New Roman"/>
          <w:sz w:val="28"/>
          <w:szCs w:val="28"/>
        </w:rPr>
        <w:t>Структура и</w:t>
      </w:r>
      <w:r w:rsidR="00CF464A">
        <w:rPr>
          <w:rFonts w:ascii="Times New Roman" w:hAnsi="Times New Roman" w:cs="Times New Roman"/>
          <w:sz w:val="28"/>
          <w:szCs w:val="28"/>
        </w:rPr>
        <w:t>зложения такова, что вначале даю</w:t>
      </w:r>
      <w:r w:rsidRPr="00FD0240">
        <w:rPr>
          <w:rFonts w:ascii="Times New Roman" w:hAnsi="Times New Roman" w:cs="Times New Roman"/>
          <w:sz w:val="28"/>
          <w:szCs w:val="28"/>
        </w:rPr>
        <w:t xml:space="preserve">тся </w:t>
      </w:r>
      <w:r w:rsidR="00CF464A">
        <w:rPr>
          <w:rFonts w:ascii="Times New Roman" w:hAnsi="Times New Roman" w:cs="Times New Roman"/>
          <w:sz w:val="28"/>
          <w:szCs w:val="28"/>
        </w:rPr>
        <w:t>краткие теоретические сведения, затем текст конкретной ситуации и</w:t>
      </w:r>
      <w:r w:rsidRPr="00FD0240">
        <w:rPr>
          <w:rFonts w:ascii="Times New Roman" w:hAnsi="Times New Roman" w:cs="Times New Roman"/>
          <w:sz w:val="28"/>
          <w:szCs w:val="28"/>
        </w:rPr>
        <w:t xml:space="preserve"> формулируются вопросы</w:t>
      </w:r>
      <w:r>
        <w:rPr>
          <w:rFonts w:ascii="Times New Roman" w:hAnsi="Times New Roman" w:cs="Times New Roman"/>
          <w:sz w:val="28"/>
          <w:szCs w:val="28"/>
        </w:rPr>
        <w:t>-задания</w:t>
      </w:r>
      <w:r w:rsidRPr="00FD0240">
        <w:rPr>
          <w:rFonts w:ascii="Times New Roman" w:hAnsi="Times New Roman" w:cs="Times New Roman"/>
          <w:sz w:val="28"/>
          <w:szCs w:val="28"/>
        </w:rPr>
        <w:t xml:space="preserve"> к тесту.</w:t>
      </w:r>
      <w:r>
        <w:rPr>
          <w:rFonts w:ascii="Times New Roman" w:hAnsi="Times New Roman" w:cs="Times New Roman"/>
          <w:sz w:val="28"/>
          <w:szCs w:val="28"/>
        </w:rPr>
        <w:t xml:space="preserve"> В приложение для самоконтроля выполнения заданий кейса приводятся ответы.</w:t>
      </w: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AD29D2" w:rsidRDefault="00AD29D2" w:rsidP="00AD29D2">
      <w:pPr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Рецензент: Алибеков Р.С., к.х.н., доцент кафедры ПИ ЮКГУ им. М. Ауэзова</w:t>
      </w:r>
      <w:bookmarkStart w:id="0" w:name="_GoBack"/>
      <w:bookmarkEnd w:id="0"/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Рассмотрено и рекомендовано к печати заседанием кафедры ПИ (протокол № </w:t>
      </w:r>
      <w:r w:rsidR="0044613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от «  </w:t>
      </w:r>
      <w:r w:rsidR="00446134">
        <w:rPr>
          <w:rFonts w:ascii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446134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 2018 г.) и комитетом по инновационным технологиям обучения и методическому обеспечению высшей школы текстильной и пищевой инженерии </w:t>
      </w:r>
    </w:p>
    <w:p w:rsidR="00AD29D2" w:rsidRPr="005E23ED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E23ED">
        <w:rPr>
          <w:rFonts w:ascii="Times New Roman" w:hAnsi="Times New Roman" w:cs="Times New Roman"/>
          <w:sz w:val="28"/>
          <w:szCs w:val="28"/>
        </w:rPr>
        <w:t>Протокол №_</w:t>
      </w:r>
      <w:r w:rsidR="00446134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5E23ED">
        <w:rPr>
          <w:rFonts w:ascii="Times New Roman" w:hAnsi="Times New Roman" w:cs="Times New Roman"/>
          <w:sz w:val="28"/>
          <w:szCs w:val="28"/>
        </w:rPr>
        <w:t>_  от  «__</w:t>
      </w:r>
      <w:r w:rsidR="00446134">
        <w:rPr>
          <w:rFonts w:ascii="Times New Roman" w:hAnsi="Times New Roman" w:cs="Times New Roman"/>
          <w:sz w:val="28"/>
          <w:szCs w:val="28"/>
          <w:u w:val="single"/>
        </w:rPr>
        <w:t>29</w:t>
      </w:r>
      <w:r w:rsidRPr="005E23ED">
        <w:rPr>
          <w:rFonts w:ascii="Times New Roman" w:hAnsi="Times New Roman" w:cs="Times New Roman"/>
          <w:sz w:val="28"/>
          <w:szCs w:val="28"/>
        </w:rPr>
        <w:t>_» _</w:t>
      </w:r>
      <w:r w:rsidR="00446134"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Pr="005E23ED">
        <w:rPr>
          <w:rFonts w:ascii="Times New Roman" w:hAnsi="Times New Roman" w:cs="Times New Roman"/>
          <w:sz w:val="28"/>
          <w:szCs w:val="28"/>
        </w:rPr>
        <w:t>___ 2018 г.</w:t>
      </w: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Рекомендовано к изданию </w:t>
      </w:r>
      <w:r w:rsidR="00446134">
        <w:rPr>
          <w:rFonts w:ascii="Times New Roman" w:hAnsi="Times New Roman" w:cs="Times New Roman"/>
          <w:sz w:val="28"/>
          <w:szCs w:val="28"/>
          <w:lang w:eastAsia="ko-KR"/>
        </w:rPr>
        <w:t>Учебно-м</w:t>
      </w:r>
      <w:r>
        <w:rPr>
          <w:rFonts w:ascii="Times New Roman" w:hAnsi="Times New Roman" w:cs="Times New Roman"/>
          <w:sz w:val="28"/>
          <w:szCs w:val="28"/>
          <w:lang w:eastAsia="ko-KR"/>
        </w:rPr>
        <w:t>етодическим советом ЮКГУ им. М.</w:t>
      </w:r>
      <w:r w:rsidR="005E23ED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ko-KR"/>
        </w:rPr>
        <w:t>Ауэзова,  протокол № ___ от «____» ______________ 201</w:t>
      </w:r>
      <w:r w:rsidR="001A0CFE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>
        <w:rPr>
          <w:rFonts w:ascii="Times New Roman" w:hAnsi="Times New Roman" w:cs="Times New Roman"/>
          <w:sz w:val="28"/>
          <w:szCs w:val="28"/>
          <w:lang w:eastAsia="ko-KR"/>
        </w:rPr>
        <w:t>_ г.</w:t>
      </w: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ko-KR"/>
        </w:rPr>
        <w:t>© Южно-Казахстанский государственны</w:t>
      </w:r>
      <w:r w:rsidR="001A0CFE">
        <w:rPr>
          <w:rFonts w:ascii="Times New Roman" w:hAnsi="Times New Roman" w:cs="Times New Roman"/>
          <w:sz w:val="28"/>
          <w:szCs w:val="28"/>
          <w:lang w:eastAsia="ko-KR"/>
        </w:rPr>
        <w:t>й университет им.М.</w:t>
      </w:r>
      <w:r w:rsidR="005E23ED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1A0CFE">
        <w:rPr>
          <w:rFonts w:ascii="Times New Roman" w:hAnsi="Times New Roman" w:cs="Times New Roman"/>
          <w:sz w:val="28"/>
          <w:szCs w:val="28"/>
          <w:lang w:eastAsia="ko-KR"/>
        </w:rPr>
        <w:t>Ауэзова, 2018</w:t>
      </w: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>Ответственный за выпуск</w:t>
      </w:r>
      <w:r w:rsidR="00BF2284">
        <w:rPr>
          <w:rFonts w:ascii="Times New Roman" w:hAnsi="Times New Roman" w:cs="Times New Roman"/>
          <w:sz w:val="28"/>
          <w:szCs w:val="28"/>
          <w:lang w:eastAsia="ko-KR"/>
        </w:rPr>
        <w:t>: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 Уразбаева К.А.</w:t>
      </w:r>
    </w:p>
    <w:p w:rsidR="00BF2284" w:rsidRDefault="00BF2284" w:rsidP="00AD29D2">
      <w:pPr>
        <w:ind w:firstLine="425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F2284" w:rsidRDefault="00BF2284" w:rsidP="00AD29D2">
      <w:pPr>
        <w:ind w:firstLine="425"/>
        <w:jc w:val="both"/>
        <w:rPr>
          <w:rFonts w:eastAsia="Liberation Serif" w:cs="Liberation Serif"/>
          <w:sz w:val="28"/>
          <w:szCs w:val="28"/>
        </w:rPr>
      </w:pPr>
    </w:p>
    <w:p w:rsidR="00AD29D2" w:rsidRDefault="00AD29D2" w:rsidP="00AD29D2">
      <w:pPr>
        <w:ind w:firstLine="425"/>
        <w:jc w:val="both"/>
        <w:rPr>
          <w:rFonts w:eastAsia="Liberation Serif" w:cs="Liberation Serif"/>
          <w:sz w:val="28"/>
          <w:szCs w:val="28"/>
        </w:rPr>
      </w:pPr>
      <w:r>
        <w:rPr>
          <w:rFonts w:eastAsia="Liberation Serif" w:cs="Liberation Serif"/>
          <w:sz w:val="28"/>
          <w:szCs w:val="28"/>
        </w:rPr>
        <w:t xml:space="preserve">          </w:t>
      </w:r>
    </w:p>
    <w:p w:rsidR="00BF2284" w:rsidRDefault="00BF2284" w:rsidP="00AD29D2">
      <w:pPr>
        <w:ind w:firstLine="425"/>
        <w:jc w:val="both"/>
        <w:rPr>
          <w:rFonts w:eastAsia="Liberation Serif" w:cs="Liberation Serif"/>
          <w:sz w:val="28"/>
          <w:szCs w:val="28"/>
        </w:rPr>
      </w:pPr>
    </w:p>
    <w:p w:rsidR="00BF2284" w:rsidRDefault="00BF2284" w:rsidP="00AD29D2">
      <w:pPr>
        <w:ind w:firstLine="425"/>
        <w:jc w:val="both"/>
        <w:rPr>
          <w:rFonts w:eastAsia="Liberation Serif" w:cs="Liberation Serif"/>
          <w:sz w:val="28"/>
          <w:szCs w:val="28"/>
        </w:rPr>
      </w:pPr>
    </w:p>
    <w:p w:rsidR="00BF2284" w:rsidRDefault="00BF2284" w:rsidP="00AD29D2">
      <w:pPr>
        <w:ind w:firstLine="425"/>
        <w:jc w:val="both"/>
        <w:rPr>
          <w:rFonts w:eastAsia="Liberation Serif" w:cs="Liberation Serif"/>
          <w:sz w:val="28"/>
          <w:szCs w:val="28"/>
        </w:rPr>
      </w:pPr>
    </w:p>
    <w:p w:rsidR="001A0CFE" w:rsidRDefault="001A0CFE" w:rsidP="00AD29D2">
      <w:pPr>
        <w:ind w:firstLine="425"/>
        <w:jc w:val="both"/>
        <w:rPr>
          <w:rFonts w:eastAsia="Liberation Serif" w:cs="Liberation Serif"/>
          <w:sz w:val="28"/>
          <w:szCs w:val="28"/>
        </w:rPr>
      </w:pPr>
    </w:p>
    <w:p w:rsidR="00BF2284" w:rsidRDefault="00BF2284" w:rsidP="00AD29D2">
      <w:pPr>
        <w:ind w:firstLine="425"/>
        <w:jc w:val="both"/>
        <w:rPr>
          <w:rFonts w:eastAsia="TimesNewRoman"/>
          <w:sz w:val="28"/>
          <w:szCs w:val="28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Содержание:</w:t>
      </w: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40"/>
      </w:tblGrid>
      <w:tr w:rsidR="00BF2284" w:rsidRPr="003473EA" w:rsidTr="005E23ED">
        <w:tc>
          <w:tcPr>
            <w:tcW w:w="8505" w:type="dxa"/>
          </w:tcPr>
          <w:p w:rsidR="00BF2284" w:rsidRPr="003473EA" w:rsidRDefault="00BF2284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473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840" w:type="dxa"/>
            <w:tcBorders>
              <w:left w:val="nil"/>
            </w:tcBorders>
          </w:tcPr>
          <w:p w:rsidR="00BF2284" w:rsidRPr="00015FBE" w:rsidRDefault="00BF2284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F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BF2284" w:rsidRPr="003473EA" w:rsidTr="005E23ED">
        <w:tc>
          <w:tcPr>
            <w:tcW w:w="8505" w:type="dxa"/>
          </w:tcPr>
          <w:p w:rsidR="00BF2284" w:rsidRPr="003473EA" w:rsidRDefault="00BF2284" w:rsidP="005E5908">
            <w:pPr>
              <w:spacing w:line="360" w:lineRule="auto"/>
              <w:outlineLvl w:val="0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3473EA"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  <w:t>Краткие теоретические сведения</w:t>
            </w:r>
          </w:p>
        </w:tc>
        <w:tc>
          <w:tcPr>
            <w:tcW w:w="840" w:type="dxa"/>
            <w:tcBorders>
              <w:left w:val="nil"/>
            </w:tcBorders>
          </w:tcPr>
          <w:p w:rsidR="00BF2284" w:rsidRPr="00015FBE" w:rsidRDefault="00647A29" w:rsidP="005E5908">
            <w:pPr>
              <w:spacing w:line="360" w:lineRule="auto"/>
              <w:outlineLvl w:val="0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  <w:t>7</w:t>
            </w:r>
          </w:p>
        </w:tc>
      </w:tr>
      <w:tr w:rsidR="002D4D6A" w:rsidRPr="003473EA" w:rsidTr="005E23ED">
        <w:tc>
          <w:tcPr>
            <w:tcW w:w="8505" w:type="dxa"/>
          </w:tcPr>
          <w:p w:rsidR="002D4D6A" w:rsidRPr="004D277E" w:rsidRDefault="00647A29" w:rsidP="00402323">
            <w:pPr>
              <w:tabs>
                <w:tab w:val="center" w:pos="414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r w:rsidRPr="00647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различные закваски</w:t>
            </w:r>
            <w:r w:rsidR="004023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840" w:type="dxa"/>
            <w:tcBorders>
              <w:left w:val="nil"/>
            </w:tcBorders>
          </w:tcPr>
          <w:p w:rsidR="002D4D6A" w:rsidRDefault="00647A29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2D4D6A" w:rsidRPr="003473EA" w:rsidTr="005E23ED">
        <w:tc>
          <w:tcPr>
            <w:tcW w:w="8505" w:type="dxa"/>
          </w:tcPr>
          <w:p w:rsidR="002D4D6A" w:rsidRPr="004D277E" w:rsidRDefault="002D4D6A" w:rsidP="005E590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Хмелевая закваска</w:t>
            </w:r>
          </w:p>
        </w:tc>
        <w:tc>
          <w:tcPr>
            <w:tcW w:w="840" w:type="dxa"/>
            <w:tcBorders>
              <w:left w:val="nil"/>
            </w:tcBorders>
          </w:tcPr>
          <w:p w:rsidR="002D4D6A" w:rsidRDefault="006A51CB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BF2284" w:rsidRPr="003473EA" w:rsidTr="006A51CB">
        <w:tc>
          <w:tcPr>
            <w:tcW w:w="8505" w:type="dxa"/>
          </w:tcPr>
          <w:p w:rsidR="00BF2284" w:rsidRPr="00BF2284" w:rsidRDefault="00311F25" w:rsidP="002D4D6A">
            <w:pPr>
              <w:spacing w:line="36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k-KZ"/>
              </w:rPr>
            </w:pPr>
            <w:r w:rsidRPr="004D277E">
              <w:rPr>
                <w:rFonts w:ascii="Times New Roman" w:hAnsi="Times New Roman"/>
                <w:sz w:val="28"/>
                <w:szCs w:val="28"/>
              </w:rPr>
              <w:t>Сущность метода и теоретические основы ВЭЖХ</w:t>
            </w:r>
          </w:p>
        </w:tc>
        <w:tc>
          <w:tcPr>
            <w:tcW w:w="840" w:type="dxa"/>
            <w:tcBorders>
              <w:left w:val="nil"/>
            </w:tcBorders>
          </w:tcPr>
          <w:p w:rsidR="00BF2284" w:rsidRPr="00015FBE" w:rsidRDefault="00BF2284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BF2284" w:rsidRPr="003473EA" w:rsidTr="006A51CB">
        <w:tc>
          <w:tcPr>
            <w:tcW w:w="8505" w:type="dxa"/>
          </w:tcPr>
          <w:p w:rsidR="00BF2284" w:rsidRPr="00AF466D" w:rsidRDefault="00BF2284" w:rsidP="005E59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66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Памятка для обучающихся при работе с кейсом</w:t>
            </w:r>
          </w:p>
        </w:tc>
        <w:tc>
          <w:tcPr>
            <w:tcW w:w="840" w:type="dxa"/>
            <w:tcBorders>
              <w:left w:val="nil"/>
            </w:tcBorders>
          </w:tcPr>
          <w:p w:rsidR="006A51CB" w:rsidRPr="00015FBE" w:rsidRDefault="00BF2284" w:rsidP="006A51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6A51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6A51CB" w:rsidRPr="003473EA" w:rsidTr="006A51CB">
        <w:tc>
          <w:tcPr>
            <w:tcW w:w="8505" w:type="dxa"/>
          </w:tcPr>
          <w:p w:rsidR="006A51CB" w:rsidRPr="006A51CB" w:rsidRDefault="006A51CB" w:rsidP="005E59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6A51CB">
              <w:rPr>
                <w:sz w:val="28"/>
                <w:szCs w:val="28"/>
              </w:rPr>
              <w:t>Критерий оценивания знаний обучающихся</w:t>
            </w:r>
          </w:p>
        </w:tc>
        <w:tc>
          <w:tcPr>
            <w:tcW w:w="840" w:type="dxa"/>
            <w:tcBorders>
              <w:left w:val="nil"/>
            </w:tcBorders>
          </w:tcPr>
          <w:p w:rsidR="006A51CB" w:rsidRDefault="006A51CB" w:rsidP="006A51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</w:tr>
      <w:tr w:rsidR="00BF2284" w:rsidRPr="003473EA" w:rsidTr="006A51CB">
        <w:tc>
          <w:tcPr>
            <w:tcW w:w="8505" w:type="dxa"/>
          </w:tcPr>
          <w:p w:rsidR="00BF2284" w:rsidRDefault="00BF2284" w:rsidP="005E5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Кейс</w:t>
            </w:r>
            <w:r w:rsidRPr="003473E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F228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Применение высокоэффективной жидкостной хроматографии для исследования хмелевых заквасок</w:t>
            </w:r>
            <w:r w:rsidR="007D4FEE" w:rsidRPr="00C70FF7">
              <w:rPr>
                <w:rFonts w:ascii="Times New Roman" w:hAnsi="Times New Roman" w:cs="Times New Roman"/>
                <w:sz w:val="28"/>
                <w:szCs w:val="28"/>
              </w:rPr>
              <w:t xml:space="preserve"> в хлебопекарном производстве</w:t>
            </w:r>
            <w:r w:rsidRPr="003473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2284" w:rsidRPr="003473EA" w:rsidRDefault="00BF2284" w:rsidP="005E590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0" w:type="dxa"/>
            <w:tcBorders>
              <w:left w:val="nil"/>
            </w:tcBorders>
          </w:tcPr>
          <w:p w:rsidR="00BF2284" w:rsidRPr="00015FBE" w:rsidRDefault="006A51CB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</w:tr>
      <w:tr w:rsidR="00BF2284" w:rsidRPr="003473EA" w:rsidTr="006A51CB">
        <w:tc>
          <w:tcPr>
            <w:tcW w:w="8505" w:type="dxa"/>
          </w:tcPr>
          <w:p w:rsidR="00BF2284" w:rsidRPr="003473EA" w:rsidRDefault="00BF2284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473EA"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  <w:t>Описание конкретной ситуации</w:t>
            </w:r>
          </w:p>
        </w:tc>
        <w:tc>
          <w:tcPr>
            <w:tcW w:w="840" w:type="dxa"/>
            <w:tcBorders>
              <w:left w:val="nil"/>
            </w:tcBorders>
          </w:tcPr>
          <w:p w:rsidR="00BF2284" w:rsidRPr="00015FBE" w:rsidRDefault="006A51CB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</w:tr>
      <w:tr w:rsidR="00BF2284" w:rsidRPr="003473EA" w:rsidTr="005E23ED">
        <w:tc>
          <w:tcPr>
            <w:tcW w:w="8505" w:type="dxa"/>
          </w:tcPr>
          <w:p w:rsidR="00BF2284" w:rsidRPr="003473EA" w:rsidRDefault="00BF2284" w:rsidP="005E59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3473EA">
              <w:rPr>
                <w:rFonts w:ascii="Times New Roman" w:eastAsia="Calibri" w:hAnsi="Times New Roman" w:cs="Times New Roman"/>
                <w:sz w:val="28"/>
                <w:szCs w:val="28"/>
              </w:rPr>
              <w:t>Задания к кейсу</w:t>
            </w:r>
          </w:p>
        </w:tc>
        <w:tc>
          <w:tcPr>
            <w:tcW w:w="840" w:type="dxa"/>
            <w:tcBorders>
              <w:left w:val="nil"/>
            </w:tcBorders>
          </w:tcPr>
          <w:p w:rsidR="00BF2284" w:rsidRPr="00015FBE" w:rsidRDefault="00BF2284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</w:tr>
      <w:tr w:rsidR="00BF2284" w:rsidRPr="003473EA" w:rsidTr="005E23ED">
        <w:tc>
          <w:tcPr>
            <w:tcW w:w="8505" w:type="dxa"/>
          </w:tcPr>
          <w:p w:rsidR="00BF2284" w:rsidRPr="003473EA" w:rsidRDefault="00BF2284" w:rsidP="005E59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3473EA">
              <w:rPr>
                <w:rFonts w:ascii="Times New Roman" w:eastAsia="Calibri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840" w:type="dxa"/>
          </w:tcPr>
          <w:p w:rsidR="00BF2284" w:rsidRPr="00015FBE" w:rsidRDefault="006A51CB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</w:tr>
      <w:tr w:rsidR="00BF2284" w:rsidRPr="003473EA" w:rsidTr="005E5908">
        <w:tc>
          <w:tcPr>
            <w:tcW w:w="8505" w:type="dxa"/>
          </w:tcPr>
          <w:p w:rsidR="00BF2284" w:rsidRPr="003473EA" w:rsidRDefault="00BF2284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473EA">
              <w:rPr>
                <w:rFonts w:ascii="Times New Roman" w:eastAsia="Calibri" w:hAnsi="Times New Roman" w:cs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840" w:type="dxa"/>
          </w:tcPr>
          <w:p w:rsidR="00BF2284" w:rsidRPr="00015FBE" w:rsidRDefault="006A51CB" w:rsidP="005E59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</w:tr>
      <w:tr w:rsidR="00BF2284" w:rsidRPr="003473EA" w:rsidTr="005E5908">
        <w:tc>
          <w:tcPr>
            <w:tcW w:w="8505" w:type="dxa"/>
          </w:tcPr>
          <w:p w:rsidR="00BF2284" w:rsidRPr="003473EA" w:rsidRDefault="00BF2284" w:rsidP="005E23E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840" w:type="dxa"/>
          </w:tcPr>
          <w:p w:rsidR="00BF2284" w:rsidRPr="00015FBE" w:rsidRDefault="00BF2284" w:rsidP="006A51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6A51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</w:tbl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2284" w:rsidRDefault="00BF2284" w:rsidP="00BF2284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9D2" w:rsidRDefault="00AD29D2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86F" w:rsidRDefault="005C386F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86F" w:rsidRDefault="005C386F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86F" w:rsidRDefault="005C386F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86F" w:rsidRDefault="005C386F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7A29" w:rsidRDefault="00647A29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7A29" w:rsidRDefault="00647A29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86F" w:rsidRDefault="005C386F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Введение</w:t>
      </w:r>
    </w:p>
    <w:p w:rsidR="005C386F" w:rsidRDefault="005C386F" w:rsidP="00AD29D2">
      <w:pPr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7F47" w:rsidRPr="00EF7F47" w:rsidRDefault="00EF7F47" w:rsidP="006A359B">
      <w:pPr>
        <w:pStyle w:val="a0"/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F7F47">
        <w:rPr>
          <w:rFonts w:ascii="Times New Roman" w:hAnsi="Times New Roman" w:cs="Times New Roman"/>
          <w:sz w:val="28"/>
          <w:szCs w:val="28"/>
        </w:rPr>
        <w:t xml:space="preserve">Среди современных технологий и методов обучения в последнее время особое место в профессиональном образовании занимает обучение </w:t>
      </w:r>
      <w:r w:rsidRPr="006A359B">
        <w:rPr>
          <w:rFonts w:ascii="Times New Roman" w:hAnsi="Times New Roman" w:cs="Times New Roman"/>
          <w:iCs/>
          <w:sz w:val="28"/>
          <w:szCs w:val="28"/>
        </w:rPr>
        <w:t>кейс</w:t>
      </w:r>
      <w:r w:rsidRPr="00EF7F47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5C386F" w:rsidRPr="005C38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5C386F" w:rsidRPr="00706E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стади</w:t>
      </w:r>
      <w:r w:rsidRPr="00EF7F4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F7F47">
        <w:rPr>
          <w:rFonts w:ascii="Times New Roman" w:hAnsi="Times New Roman" w:cs="Times New Roman"/>
          <w:sz w:val="28"/>
          <w:szCs w:val="28"/>
        </w:rPr>
        <w:t xml:space="preserve"> Он ориентирован на самостоятельную индивидуальную или групповую деятельность студентов, в которых студентами приобретаются коммуникативные умения.</w:t>
      </w:r>
      <w:r w:rsidR="006A359B">
        <w:rPr>
          <w:rFonts w:ascii="Times New Roman" w:hAnsi="Times New Roman" w:cs="Times New Roman"/>
          <w:sz w:val="28"/>
          <w:szCs w:val="28"/>
        </w:rPr>
        <w:t xml:space="preserve"> </w:t>
      </w:r>
      <w:r w:rsidRPr="00EF7F47">
        <w:rPr>
          <w:rFonts w:ascii="Times New Roman" w:hAnsi="Times New Roman" w:cs="Times New Roman"/>
          <w:sz w:val="28"/>
          <w:szCs w:val="28"/>
        </w:rPr>
        <w:t>Кейс-</w:t>
      </w:r>
      <w:r w:rsidR="005C386F" w:rsidRPr="00706E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стади</w:t>
      </w:r>
      <w:r w:rsidRPr="00EF7F47">
        <w:rPr>
          <w:rFonts w:ascii="Times New Roman" w:hAnsi="Times New Roman" w:cs="Times New Roman"/>
          <w:sz w:val="28"/>
          <w:szCs w:val="28"/>
        </w:rPr>
        <w:t xml:space="preserve"> позволяет установить оптимальное сочетание теоретического обучения и практических навыков. В процессе дискуссии, вызванной преподавателем в учебной аудитории, идет параллельное развитие студента и рассматриваемой ситуации. Умение вести дискуссию, деликатно направлять ее, терпеливо задавать наводящие вопросы, бросать вызов группе и вести студентов к завершающей фазе принятия решений – очень важная часть деятельности преподавателя. </w:t>
      </w:r>
    </w:p>
    <w:p w:rsidR="00EF7F47" w:rsidRPr="00EF7F47" w:rsidRDefault="00EF7F47" w:rsidP="006A359B">
      <w:pPr>
        <w:pStyle w:val="a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7F47">
        <w:rPr>
          <w:rFonts w:ascii="Times New Roman" w:hAnsi="Times New Roman" w:cs="Times New Roman"/>
          <w:sz w:val="28"/>
          <w:szCs w:val="28"/>
        </w:rPr>
        <w:t xml:space="preserve">         Кейс-</w:t>
      </w:r>
      <w:r w:rsidR="005C386F" w:rsidRPr="00706E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стади</w:t>
      </w:r>
      <w:r w:rsidRPr="00EF7F47">
        <w:rPr>
          <w:rFonts w:ascii="Times New Roman" w:hAnsi="Times New Roman" w:cs="Times New Roman"/>
          <w:sz w:val="28"/>
          <w:szCs w:val="28"/>
        </w:rPr>
        <w:t xml:space="preserve"> действительно эффективен для формирования таких ключевых профессиональных компетенций студентов в процессе обучения, как коммуникабельность, лидерство, умение анализировать в короткие сроки большой объем неупорядоченной информации, принятие решений в условиях стресса и недостаточной информации. В этом качестве кейс выступает как необходимое дополнение к лекционной методике проведения занятий, которая является основным элементом обучения в классической, университетской системе образования. </w:t>
      </w:r>
    </w:p>
    <w:p w:rsidR="00EF7F47" w:rsidRPr="00EF7F47" w:rsidRDefault="00EF7F47" w:rsidP="006A359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F7F47">
        <w:rPr>
          <w:sz w:val="28"/>
          <w:szCs w:val="28"/>
        </w:rPr>
        <w:t xml:space="preserve">         Процесс обучения с использованием кейс–</w:t>
      </w:r>
      <w:r w:rsidR="005C386F" w:rsidRPr="00706EDE">
        <w:rPr>
          <w:sz w:val="28"/>
          <w:szCs w:val="28"/>
        </w:rPr>
        <w:t>стади</w:t>
      </w:r>
      <w:r w:rsidRPr="00EF7F47">
        <w:rPr>
          <w:sz w:val="28"/>
          <w:szCs w:val="28"/>
        </w:rPr>
        <w:t xml:space="preserve"> представляет собой имитацию реального события, сочетающую в себе достаточно адекватное отражение реальной действительности, небольшие материальные и временные затраты и вариативность обучения.</w:t>
      </w:r>
    </w:p>
    <w:p w:rsidR="00EF7F47" w:rsidRPr="00EF7F47" w:rsidRDefault="00EF7F47" w:rsidP="006A359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F7F47">
        <w:rPr>
          <w:sz w:val="28"/>
          <w:szCs w:val="28"/>
        </w:rPr>
        <w:t xml:space="preserve">        Сущность данного метода состоит в том, что учебный материал подается студентам в виде проблем (кейсов), а знания приобретаются в результате активной и творческой работы: самостоятельного сбора необходимой информации, ее анализа с разных точек зрения, выдвижения гипотезы, выводов, заключения, самоконтроля процесса получения знаний и его результатов.</w:t>
      </w:r>
      <w:r w:rsidR="006A359B">
        <w:rPr>
          <w:sz w:val="28"/>
          <w:szCs w:val="28"/>
        </w:rPr>
        <w:t xml:space="preserve"> </w:t>
      </w:r>
      <w:r w:rsidRPr="00EF7F47">
        <w:rPr>
          <w:sz w:val="28"/>
          <w:szCs w:val="28"/>
        </w:rPr>
        <w:t>Кейс-</w:t>
      </w:r>
      <w:r w:rsidR="005C386F" w:rsidRPr="00706EDE">
        <w:rPr>
          <w:sz w:val="28"/>
          <w:szCs w:val="28"/>
        </w:rPr>
        <w:t>стади</w:t>
      </w:r>
      <w:r w:rsidRPr="00EF7F47">
        <w:rPr>
          <w:sz w:val="28"/>
          <w:szCs w:val="28"/>
        </w:rPr>
        <w:t xml:space="preserve"> обучения предполагает не только наличие банка кейсов, но и методические рекомендации по их использованию, вопросы для обсуждения, задания студентам, дидактические материалы в помощь преподавателю.</w:t>
      </w:r>
    </w:p>
    <w:p w:rsidR="00EF7F47" w:rsidRDefault="00EF7F47" w:rsidP="006A359B">
      <w:pPr>
        <w:pStyle w:val="a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7F47">
        <w:rPr>
          <w:rFonts w:ascii="Times New Roman" w:hAnsi="Times New Roman" w:cs="Times New Roman"/>
          <w:sz w:val="28"/>
          <w:szCs w:val="28"/>
        </w:rPr>
        <w:t xml:space="preserve">  Кейсы– это учебные материалы, в которых сформулированы практические проблемы, предполагающие коллективный или индивидуальный поиск их решения. Кейсы могут развивать учебные навыки и умения; иллюстрировать и закреплять теоретический материал; формировать практические навыки; вырабатывать навыки принятия управленческого решения, могут быть итоговыми. Выбор кейса зависит от его педагогической роли, местонахождения в учебном процессе, от решаемых с его помощью целей и задач, от продолжительности работы над кейсом, степени его сложности, от имеющегося профессионального опыта, наличия навыков работы по кейс-</w:t>
      </w:r>
      <w:r w:rsidR="006A359B" w:rsidRPr="00706E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стади</w:t>
      </w:r>
      <w:r w:rsidRPr="00EF7F47">
        <w:rPr>
          <w:rFonts w:ascii="Times New Roman" w:hAnsi="Times New Roman" w:cs="Times New Roman"/>
          <w:sz w:val="28"/>
          <w:szCs w:val="28"/>
        </w:rPr>
        <w:t>, от возможности использования технических средств обучения.</w:t>
      </w:r>
    </w:p>
    <w:p w:rsidR="00AD29D2" w:rsidRDefault="00AD29D2" w:rsidP="00EF7F47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lastRenderedPageBreak/>
        <w:t>Краткие теоретические сведения</w:t>
      </w:r>
    </w:p>
    <w:p w:rsidR="00333B8C" w:rsidRDefault="00333B8C" w:rsidP="00EC5F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Хлеб </w:t>
      </w:r>
      <w:r w:rsidR="00647A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различные закваски</w:t>
      </w:r>
      <w:r w:rsidRPr="00333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3B8C" w:rsidRDefault="00333B8C" w:rsidP="00EC5F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CFE" w:rsidRDefault="001A0CFE" w:rsidP="00EC5F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Хлебобулочные изделия являются одним из основных продуктов питания человека. В хлебе содержаться многие пищевые вещества, необходимые человеку: среди них белки, углеводы, витамины, минеральные вещества, пищевые волокна. Потребность человека в нем в среднем от 300 до 500 г в сутки и зависит от национальных особенностей, экономических факторов, характера труда и другое.</w:t>
      </w:r>
    </w:p>
    <w:p w:rsidR="00CA37D5" w:rsidRDefault="001A0CFE" w:rsidP="00EC5F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 – это продукт, выпеченный из теста, изготовленног</w:t>
      </w:r>
      <w:r w:rsidR="00CA3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соответствующим рецептурам и технологическим режимам, массой более 500 г. все хлебные изделия подразделяются по виду и сорту муки, по рецептуре, назначению, способу выпечки</w:t>
      </w:r>
      <w:r w:rsidR="00CA3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способу отпуска потребителям. Разделяют виды, типы, подтипы, группы и сорта хлеба и хлебобулочных изделий. </w:t>
      </w:r>
    </w:p>
    <w:p w:rsidR="00EC5FAE" w:rsidRDefault="00EC5FAE" w:rsidP="00EC5F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Хлеб и другие зерномучные товары являются основными поставщиками углеводов - главного энергетического компонента пищи. Биологическая ценность хлеба невелика. В печеном хлебе без обогатителей содержание таких незаменимых аминокислот как лизин, лейцин, изолейцин, метионин, фенилаланин, треонин, триптофан и валин недостаточно. За счет хлебных изделий человек почти полностью покрывает потребность в железе, получает значительную долю марганца и фосфора. </w:t>
      </w:r>
    </w:p>
    <w:p w:rsidR="00CA37D5" w:rsidRDefault="00EC5FAE" w:rsidP="00CA37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Существенным недостатком минерального комплекса хлеба является малое содержание кальция и неблагоприятное соотношение его с фосфором и магнием. В хлебе в недостаточном количестве содержится калий, хром, кобальт и некоторые другие элементы. Поэтому повышение минеральной ценности является также актуальной проблемой. Так как хлебобулочная продукция пользуется постоянным и повсеместным спросом у населения, то хлебозаводы имеют благоприятные условия для увеличения объемов производства. Однако, только правильно организовав производство хлебобулочных изделий предприятие может получить положительные результаты. </w:t>
      </w:r>
    </w:p>
    <w:p w:rsidR="00333B8C" w:rsidRDefault="00333B8C" w:rsidP="00333B8C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 w:bidi="ar-SA"/>
        </w:rPr>
        <w:drawing>
          <wp:inline distT="0" distB="0" distL="0" distR="0" wp14:anchorId="67FD6AB8" wp14:editId="7FF400F6">
            <wp:extent cx="3825712" cy="2554022"/>
            <wp:effectExtent l="0" t="0" r="3810" b="0"/>
            <wp:docPr id="25" name="Рисунок 25" descr="http://bodoon.ru/upload/normal/407/poleznyy_hmel_na_hmelevoy_zakvaske_ot_ekofazendy_247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odoon.ru/upload/normal/407/poleznyy_hmel_na_hmelevoy_zakvaske_ot_ekofazendy_24750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347" cy="2560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D3A" w:rsidRPr="003C0D3A" w:rsidRDefault="003C0D3A" w:rsidP="003C0D3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D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Закваски применяют для приготовления хлеба и хлебобулочных изделий вместо обычных дрожжей с целью подъема и разрыхления теста. Закваска для хлеба представляет собой продукт естественной ферментации муки, полученный в результате сочетания спиртового и молочнокислого брожения. Исторической родиной этого продукта считается древний Египет. Изначально для приготовления хлебной закваски использовали только ржаную муку, так как в ней содержится больше моно- и дисахаридов по сравнению с пшеничной.</w:t>
      </w:r>
    </w:p>
    <w:p w:rsidR="00CA37D5" w:rsidRDefault="003C0D3A" w:rsidP="006A51CB">
      <w:pPr>
        <w:widowControl/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</w:t>
      </w:r>
      <w:r w:rsidR="006A51CB">
        <w:tab/>
      </w:r>
      <w:r w:rsidR="00CA37D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используют различные закваски в производстве хлебобулочных изделий.</w:t>
      </w:r>
    </w:p>
    <w:p w:rsidR="00333B8C" w:rsidRDefault="00333B8C" w:rsidP="00CA37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9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Закваска - полуфабрикат хлебопекарного производства, полученный сбраживанием питательной смеси молочно - кислыми или пропионово-кислыми бактериями и хлебопекарными дрожжами [1]. Закваской называется непрерывно расходуемая по частям и вновь возобновляемая фаза, используемая для приготовления теста. Часть такой закваски применяется при приготовлении теста в качестве продукта, содержащего активную специфическую микрофлору ржаного теста и значительное количество кислот. На остальной части закваски с добавлением определенного количества муки и воды готовится новая порция закваски. После определенного времени брожения закваска восстанавливает свою кислотность, состав бродильной микрофлоры и опять может быть частично использована для приготовления одной или нескольких порций теста и т.д. [2].</w:t>
      </w:r>
      <w:r w:rsidR="003C0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3B8C" w:rsidRDefault="005E5908" w:rsidP="001A0CF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используются следующие виды заквасок: Концентрированная молочнокислая закваска (КМКЗ). Представляет собой сброженный селекционированными штаммами молочнокислых бактерий мучной полуфабрикат. Для приготовления КМКЗ используют чистые культуры молочнокислых бактерий: Lactobacillus plantarum, L. brevis, L. fermenti, L.casei в жидком виде или в виде сухого лактобактерина. </w:t>
      </w:r>
    </w:p>
    <w:p w:rsidR="005E5908" w:rsidRDefault="005E5908" w:rsidP="001A0C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9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приготовления КМКЗ состоит из двух циклов: разводочного и производственного. Приготовление КМКЗ на жидких культурах молочнокислых бактерий начинают с накопления культуры каждого вида молочнокислых бактерий сначала в солодовом сусле, а затем в водной мучной смеси или осахаренной заварке. Дальнейшее накопление КМКЗ в необходимом количестве осуществляют в производственных условиях путем добавления к готовой закваске питательной смеси из муки и воды с последующим выдерживанием при температуре 32 - 38ºС до достижения кислотности 14 - 18 град [53].</w:t>
      </w:r>
      <w:r w:rsidRPr="003C0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D3A" w:rsidRPr="003C0D3A">
        <w:rPr>
          <w:rFonts w:ascii="Times New Roman" w:hAnsi="Times New Roman" w:cs="Times New Roman"/>
          <w:sz w:val="28"/>
          <w:szCs w:val="28"/>
        </w:rPr>
        <w:t>При созревании хлебного теста молочнокислые бактерии, содержащиеся в закваске, взаимодействуют с крахмалом муки, расщепляя его. В результате такого превращения образуются легко усваиваемые медленные углеводы и небольшое количество спирта</w:t>
      </w:r>
      <w:r w:rsidR="003C0D3A">
        <w:rPr>
          <w:rFonts w:ascii="Times New Roman" w:hAnsi="Times New Roman" w:cs="Times New Roman"/>
          <w:sz w:val="28"/>
          <w:szCs w:val="28"/>
        </w:rPr>
        <w:t>.</w:t>
      </w:r>
    </w:p>
    <w:p w:rsidR="00326D2A" w:rsidRDefault="00333B8C" w:rsidP="00326D2A">
      <w:pPr>
        <w:widowControl/>
        <w:suppressAutoHyphens w:val="0"/>
        <w:ind w:firstLine="708"/>
        <w:jc w:val="both"/>
        <w:rPr>
          <w:rFonts w:hint="eastAsia"/>
        </w:rPr>
      </w:pPr>
      <w:r w:rsidRPr="00333B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 на закваске из хмелевых шишек</w:t>
      </w:r>
      <w:r w:rsidRPr="00333B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защищён от порчи, т.к. хмель содержит большое количество смол и эфирных масел, которые являются мощными фитонцидами, обладающими антимикробными свойствами. Они способны подавлять рост грибков, простейших, а также оказывать </w:t>
      </w:r>
      <w:r w:rsidRPr="00333B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общестимулирующее, противовоспалительное, противоаллергическое и др. воздействия на организм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326D2A" w:rsidRPr="00326D2A">
        <w:t xml:space="preserve"> </w:t>
      </w:r>
    </w:p>
    <w:p w:rsidR="003E6270" w:rsidRDefault="003E6270" w:rsidP="00326D2A">
      <w:pPr>
        <w:widowControl/>
        <w:suppressAutoHyphens w:val="0"/>
        <w:ind w:firstLine="708"/>
        <w:jc w:val="both"/>
        <w:rPr>
          <w:rFonts w:hint="eastAsia"/>
        </w:rPr>
      </w:pPr>
    </w:p>
    <w:p w:rsidR="00432C89" w:rsidRDefault="00432C89" w:rsidP="00432C89">
      <w:pPr>
        <w:widowControl/>
        <w:suppressAutoHyphens w:val="0"/>
        <w:ind w:firstLine="142"/>
        <w:jc w:val="both"/>
        <w:rPr>
          <w:rFonts w:hint="eastAsia"/>
          <w:noProof/>
          <w:lang w:eastAsia="ru-RU" w:bidi="ar-SA"/>
        </w:rPr>
      </w:pPr>
      <w:r>
        <w:rPr>
          <w:noProof/>
          <w:lang w:eastAsia="ru-RU" w:bidi="ar-SA"/>
        </w:rPr>
        <w:t xml:space="preserve">          </w:t>
      </w:r>
      <w:r>
        <w:rPr>
          <w:noProof/>
          <w:lang w:eastAsia="ru-RU" w:bidi="ar-SA"/>
        </w:rPr>
        <w:drawing>
          <wp:inline distT="0" distB="0" distL="0" distR="0">
            <wp:extent cx="1377950" cy="1751815"/>
            <wp:effectExtent l="0" t="0" r="0" b="1270"/>
            <wp:docPr id="5" name="Рисунок 5" descr="DSC04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414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67" t="4743" r="22666"/>
                    <a:stretch/>
                  </pic:blipFill>
                  <pic:spPr bwMode="auto">
                    <a:xfrm>
                      <a:off x="0" y="0"/>
                      <a:ext cx="1383958" cy="175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 w:bidi="ar-SA"/>
        </w:rPr>
        <w:t xml:space="preserve">      </w:t>
      </w:r>
      <w:r>
        <w:rPr>
          <w:noProof/>
          <w:lang w:eastAsia="ru-RU" w:bidi="ar-SA"/>
        </w:rPr>
        <w:drawing>
          <wp:inline distT="0" distB="0" distL="0" distR="0">
            <wp:extent cx="1876388" cy="1744345"/>
            <wp:effectExtent l="0" t="0" r="0" b="8255"/>
            <wp:docPr id="4" name="Рисунок 4" descr="DSC04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414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912" cy="175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 w:bidi="ar-SA"/>
        </w:rPr>
        <w:t xml:space="preserve">      </w:t>
      </w:r>
      <w:r>
        <w:rPr>
          <w:noProof/>
          <w:lang w:eastAsia="ru-RU" w:bidi="ar-SA"/>
        </w:rPr>
        <w:drawing>
          <wp:inline distT="0" distB="0" distL="0" distR="0" wp14:anchorId="615D7E70" wp14:editId="5AC87869">
            <wp:extent cx="1704340" cy="1745389"/>
            <wp:effectExtent l="0" t="0" r="0" b="7620"/>
            <wp:docPr id="3" name="Рисунок 3" descr="DSC04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4180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33" r="9555"/>
                    <a:stretch/>
                  </pic:blipFill>
                  <pic:spPr bwMode="auto">
                    <a:xfrm>
                      <a:off x="0" y="0"/>
                      <a:ext cx="1712119" cy="175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6270" w:rsidRDefault="003E6270" w:rsidP="00432C89">
      <w:pPr>
        <w:widowControl/>
        <w:suppressAutoHyphens w:val="0"/>
        <w:ind w:firstLine="142"/>
        <w:jc w:val="both"/>
        <w:rPr>
          <w:rFonts w:hint="eastAsia"/>
        </w:rPr>
      </w:pPr>
    </w:p>
    <w:p w:rsidR="004D6D4F" w:rsidRDefault="004D6D4F" w:rsidP="00326D2A">
      <w:pPr>
        <w:widowControl/>
        <w:suppressAutoHyphens w:val="0"/>
        <w:ind w:firstLine="708"/>
        <w:jc w:val="both"/>
        <w:rPr>
          <w:rFonts w:hint="eastAsia"/>
        </w:rPr>
      </w:pPr>
      <w:r w:rsidRPr="000B05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хмелевой закваске можно заводить не только пшеничное, но и пшенично-ржаное тесто (такое пшенично-ржаное тесто, которое должно обладать небольшой кислотностью, поэтому лучше закваску использовать в рецептах с количеством ржаной муки менее 50%).</w:t>
      </w:r>
    </w:p>
    <w:p w:rsidR="00AD7CCA" w:rsidRDefault="00326D2A" w:rsidP="00AD7CCA">
      <w:pPr>
        <w:widowControl/>
        <w:suppressAutoHyphens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6D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Достоинствами хлеба на хмелевой закваске являются: приятный запах и вкус хлеба на ее основе; отсутствие неприятного запаха при приготовлении; длительность хранения — до 30 дней в холодильнике</w:t>
      </w:r>
      <w:r w:rsidR="00AD7C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AD7CCA" w:rsidRPr="00AD7C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AD7CCA" w:rsidRPr="00AD7CCA" w:rsidRDefault="00AD7CCA" w:rsidP="00AD7CCA">
      <w:pPr>
        <w:widowControl/>
        <w:suppressAutoHyphens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Хлеб</w:t>
      </w:r>
      <w:r w:rsidRPr="00326D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хмелевой закваске</w:t>
      </w:r>
      <w:r w:rsidRPr="00AD7CCA">
        <w:t xml:space="preserve"> </w:t>
      </w:r>
      <w:r w:rsidRPr="00AD7C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способствует нормализации пищеварения; активизирует работу кишечника; является источником растительного белка, ценных аминокислот и витаминов; не вызывает аллергических реакций; полностью сбалансирован по своему химическому составу.</w:t>
      </w:r>
    </w:p>
    <w:p w:rsidR="00326D2A" w:rsidRPr="00326D2A" w:rsidRDefault="00326D2A" w:rsidP="00326D2A">
      <w:pPr>
        <w:widowControl/>
        <w:suppressAutoHyphens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4D6A" w:rsidRDefault="002D4D6A" w:rsidP="001A0CFE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D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Хмелевая закваска</w:t>
      </w:r>
    </w:p>
    <w:p w:rsidR="00604AF6" w:rsidRDefault="00604AF6" w:rsidP="001A0CFE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4AF6" w:rsidRPr="00604AF6" w:rsidRDefault="00604AF6" w:rsidP="001A0CF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A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природе дрожжевые клетки распространены по всюду и поэтому приготовить натуральную закваску для хлеба, можно практически из всех овощей и фруктов. Однако самая знаменитая и распространенная остается закваска из шишек хмеля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0D7" w:rsidRDefault="00AD29D2" w:rsidP="00F510D7">
      <w:pPr>
        <w:widowControl/>
        <w:suppressAutoHyphens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Хмель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уникальное растительное сырье, содержащее целый комплекс биологически активных веществ. </w:t>
      </w:r>
      <w:r w:rsidR="00F510D7" w:rsidRPr="00F51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Хмель обладает сильными бактерицидными свойствами, препятствующим развитию патогенной микрофлоры. </w:t>
      </w:r>
    </w:p>
    <w:p w:rsidR="003E6270" w:rsidRDefault="003E6270" w:rsidP="00F510D7">
      <w:pPr>
        <w:widowControl/>
        <w:suppressAutoHyphens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270" w:rsidRDefault="003E6270" w:rsidP="003E6270">
      <w:pPr>
        <w:widowControl/>
        <w:suppressAutoHyphens w:val="0"/>
        <w:ind w:firstLine="708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noProof/>
          <w:lang w:eastAsia="ru-RU" w:bidi="ar-SA"/>
        </w:rPr>
        <w:drawing>
          <wp:inline distT="0" distB="0" distL="0" distR="0" wp14:anchorId="3607D2ED" wp14:editId="6533950E">
            <wp:extent cx="3209925" cy="2139949"/>
            <wp:effectExtent l="0" t="0" r="0" b="0"/>
            <wp:docPr id="23" name="Рисунок 23" descr="http://missbagira.ru/images/bagira/2017/07/3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issbagira.ru/images/bagira/2017/07/3-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817" cy="214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0D7" w:rsidRDefault="00AD29D2" w:rsidP="000B052A">
      <w:pPr>
        <w:widowControl/>
        <w:suppressAutoHyphens w:val="0"/>
        <w:ind w:firstLine="708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давних времен известно, что приготовленный на основе хмелевых экстрактов хлеб отличается хорошим качеством и микробиологической стойкостью [</w:t>
      </w:r>
      <w:hyperlink r:id="rId13" w:anchor="1" w:history="1">
        <w:r w:rsidRPr="001338C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</w:t>
        </w:r>
      </w:hyperlink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  <w:r w:rsidR="00F510D7" w:rsidRPr="00F51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хмелевая закваска пахнет приятнее по сравнению с классической.</w:t>
      </w:r>
    </w:p>
    <w:p w:rsidR="009573AE" w:rsidRDefault="00AD29D2" w:rsidP="003E627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наличие гуминной горечи негативно сказывается на органолептических свойствах хлеба. Одной из причин такого положения является получение водного экстракта хмеля при кипячении: при этом наблюдается не только увеличение концентрации экстракта, но и изомеризация α- и β- кислот в более горькие, чем сами α- и β- кислоты продукты. Использование кипячения для получения экстракта является обычным приемом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изготовления пива [</w:t>
      </w:r>
      <w:hyperlink r:id="rId14" w:anchor="1" w:history="1">
        <w:r w:rsidRPr="001338C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</w:t>
        </w:r>
      </w:hyperlink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AD29D2" w:rsidRPr="001338CD" w:rsidRDefault="00AD29D2" w:rsidP="001A0CF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заквасок, применяемых в хлебопечении, концентрация α- и β- кислот, обладающих антибактерицидными свойствами, может быть значительно ниже, а содержание собственных углеводов хмеля в водных экстрактах мало зависит от кипячения. Таким образом, единственным способом уменьшения горечи хлеба является отказ от кипячения при получении экстрактов при условии сохранении α- и β- кислот в водном экстракте.</w:t>
      </w:r>
    </w:p>
    <w:p w:rsidR="00AD29D2" w:rsidRPr="001338CD" w:rsidRDefault="00AD29D2" w:rsidP="00AD29D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Сложной проблемой при получении водных экстрактов хмеля является их стандартизация, совершенно необходимая для хорошо воспроизводимой технологии получения хлеба на основе хмелевых заквасок.</w:t>
      </w:r>
    </w:p>
    <w:p w:rsidR="00AD29D2" w:rsidRPr="001338CD" w:rsidRDefault="00AD29D2" w:rsidP="00AD29D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Существующая методика определения α- и β- кислот [</w:t>
      </w:r>
      <w:hyperlink r:id="rId15" w:anchor="1" w:history="1">
        <w:r w:rsidRPr="001338C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</w:t>
        </w:r>
      </w:hyperlink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] недостаточна по чувствительности, а применение метода газо-жидкостной хроматографии для стандартизации [</w:t>
      </w:r>
      <w:hyperlink r:id="rId16" w:anchor="2" w:history="1">
        <w:r w:rsidRPr="001338C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</w:t>
        </w:r>
      </w:hyperlink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] не обеспечивает получения нескольких параметров хроматографических пиков, необходимых для надежной идентификации компонентного состава водного экстракта хмеля.</w:t>
      </w:r>
    </w:p>
    <w:p w:rsidR="00AD29D2" w:rsidRDefault="00AD29D2" w:rsidP="00AD29D2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проблемы могут быть решены с помощью метода</w:t>
      </w:r>
      <w:r w:rsidR="00647A29" w:rsidRPr="00647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A29"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обращенно-фазовой высокоэффективной жидкостной хроматографии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A2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ОФ ВЭЖХ</w:t>
      </w:r>
      <w:r w:rsidR="00647A2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реализованного на хроматографах серии “Милихром-5” с многоволновой детекцией при использовании универсального элюента [</w:t>
      </w:r>
      <w:hyperlink r:id="rId17" w:anchor="3" w:history="1">
        <w:r w:rsidRPr="001338C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</w:t>
        </w:r>
      </w:hyperlink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3D36F7" w:rsidRDefault="003D36F7" w:rsidP="00AD29D2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160" w:rsidRDefault="00614160" w:rsidP="00380D0F">
      <w:pPr>
        <w:widowControl/>
        <w:suppressAutoHyphens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380D0F">
        <w:rPr>
          <w:rFonts w:ascii="Times New Roman" w:eastAsia="Times New Roman" w:hAnsi="Times New Roman" w:cs="Times New Roman"/>
          <w:b/>
          <w:sz w:val="28"/>
          <w:szCs w:val="28"/>
        </w:rPr>
        <w:t>Сущность метода</w:t>
      </w:r>
      <w:r w:rsidRPr="00380D0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и теоретические основы ВЭЖХ</w:t>
      </w:r>
    </w:p>
    <w:p w:rsidR="00380D0F" w:rsidRPr="00380D0F" w:rsidRDefault="00380D0F" w:rsidP="00380D0F">
      <w:pPr>
        <w:widowControl/>
        <w:suppressAutoHyphens w:val="0"/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5546D" w:rsidRDefault="00614160" w:rsidP="00380D0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kern w:val="0"/>
          <w:sz w:val="28"/>
          <w:szCs w:val="28"/>
          <w:lang w:eastAsia="en-US" w:bidi="ar-SA"/>
        </w:rPr>
      </w:pPr>
      <w:r w:rsidRPr="0061416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Газожидкостная хроматография как метод разделения основана на распределении компонентов смеси между двумя фазами, из которых газовая является подвижной, а жидкая неподвижной. В классической газовой хроматографии компоненты смеси переносятся подвижной фазой вдоль колонки, заполненной частицами Твердого носителя, которые покрыты неподвижной фазой (НФ). В высокоэффективной, или капиллярной, газовой хроматографии используются колонки без носителя, а пленка НФ наносится на внутреннюю поверхность колонки. Этот тип колонок, предложенный Голеем в 1957 г., обеспечивает значительно большую эффективность</w:t>
      </w:r>
      <w:r w:rsidRPr="00614160">
        <w:rPr>
          <w:rFonts w:ascii="Times New Roman" w:eastAsia="TimesNewRomanPSMT" w:hAnsi="Times New Roman" w:cs="Times New Roman"/>
          <w:kern w:val="0"/>
          <w:sz w:val="28"/>
          <w:szCs w:val="28"/>
          <w:lang w:eastAsia="en-US" w:bidi="ar-SA"/>
        </w:rPr>
        <w:t xml:space="preserve"> разделения по сравнению с обычными насадочными колонками, откуда и появился термин</w:t>
      </w:r>
      <w:r>
        <w:rPr>
          <w:rFonts w:ascii="Times New Roman" w:eastAsia="TimesNewRomanPSMT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614160">
        <w:rPr>
          <w:rFonts w:ascii="Times New Roman" w:eastAsia="TimesNewRomanPS-ItalicMT" w:hAnsi="Times New Roman" w:cs="Times New Roman"/>
          <w:i/>
          <w:iCs/>
          <w:kern w:val="0"/>
          <w:sz w:val="28"/>
          <w:szCs w:val="28"/>
          <w:lang w:eastAsia="en-US" w:bidi="ar-SA"/>
        </w:rPr>
        <w:t xml:space="preserve">высокоэффективная </w:t>
      </w:r>
      <w:r w:rsidRPr="00614160">
        <w:rPr>
          <w:rFonts w:ascii="Times New Roman" w:eastAsia="TimesNewRomanPSMT" w:hAnsi="Times New Roman" w:cs="Times New Roman"/>
          <w:kern w:val="0"/>
          <w:sz w:val="28"/>
          <w:szCs w:val="28"/>
          <w:lang w:eastAsia="en-US" w:bidi="ar-SA"/>
        </w:rPr>
        <w:t>газовая хроматография.</w:t>
      </w:r>
    </w:p>
    <w:p w:rsidR="00380D0F" w:rsidRPr="00380D0F" w:rsidRDefault="00380D0F" w:rsidP="00380D0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6855">
        <w:rPr>
          <w:rFonts w:ascii="Times New Roman" w:eastAsia="TimesNewRomanPSMT" w:hAnsi="Times New Roman" w:cs="Times New Roman"/>
          <w:kern w:val="0"/>
          <w:sz w:val="28"/>
          <w:szCs w:val="28"/>
          <w:lang w:eastAsia="en-US" w:bidi="ar-SA"/>
        </w:rPr>
        <w:lastRenderedPageBreak/>
        <w:t>Хроматографическая колонка представляет собой трубку, заполненную простым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адсорбентом, через которую непрерывно течет растворитель, как показано на рисунке 1.</w:t>
      </w: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3257550" cy="24288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380D0F">
        <w:rPr>
          <w:rFonts w:ascii="Times New Roman" w:hAnsi="Times New Roman" w:cs="Times New Roman"/>
          <w:sz w:val="28"/>
          <w:szCs w:val="28"/>
        </w:rPr>
        <w:t>Рисунок 1 – Хроматографическая колонка</w:t>
      </w:r>
    </w:p>
    <w:p w:rsidR="00380D0F" w:rsidRPr="00380D0F" w:rsidRDefault="00380D0F" w:rsidP="00380D0F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380D0F" w:rsidRPr="00380D0F" w:rsidRDefault="00380D0F" w:rsidP="00380D0F">
      <w:pPr>
        <w:jc w:val="both"/>
        <w:rPr>
          <w:rFonts w:ascii="Times New Roman" w:hAnsi="Times New Roman" w:cs="Times New Roman"/>
          <w:sz w:val="28"/>
          <w:szCs w:val="28"/>
        </w:rPr>
      </w:pPr>
      <w:r w:rsidRPr="00380D0F">
        <w:rPr>
          <w:rFonts w:ascii="Times New Roman" w:hAnsi="Times New Roman" w:cs="Times New Roman"/>
          <w:i/>
          <w:iCs/>
          <w:sz w:val="28"/>
          <w:szCs w:val="28"/>
        </w:rPr>
        <w:t xml:space="preserve">         Адсорбент </w:t>
      </w:r>
      <w:r w:rsidRPr="00380D0F">
        <w:rPr>
          <w:rFonts w:ascii="Times New Roman" w:hAnsi="Times New Roman" w:cs="Times New Roman"/>
          <w:sz w:val="28"/>
          <w:szCs w:val="28"/>
        </w:rPr>
        <w:t xml:space="preserve">(сорбент, наполнитель колонки) удерживается в колонке фильтрами, он неподвижен и поэтому называется </w:t>
      </w:r>
      <w:r w:rsidRPr="00380D0F">
        <w:rPr>
          <w:rFonts w:ascii="Times New Roman" w:hAnsi="Times New Roman" w:cs="Times New Roman"/>
          <w:i/>
          <w:iCs/>
          <w:sz w:val="28"/>
          <w:szCs w:val="28"/>
        </w:rPr>
        <w:t>неподвижной фазой</w:t>
      </w:r>
      <w:r w:rsidRPr="00380D0F">
        <w:rPr>
          <w:rFonts w:ascii="Times New Roman" w:hAnsi="Times New Roman" w:cs="Times New Roman"/>
          <w:sz w:val="28"/>
          <w:szCs w:val="28"/>
        </w:rPr>
        <w:t xml:space="preserve">. Растворитель, перемещающийся относительно сорбента, называется </w:t>
      </w:r>
      <w:r w:rsidRPr="00380D0F">
        <w:rPr>
          <w:rFonts w:ascii="Times New Roman" w:hAnsi="Times New Roman" w:cs="Times New Roman"/>
          <w:i/>
          <w:iCs/>
          <w:sz w:val="28"/>
          <w:szCs w:val="28"/>
        </w:rPr>
        <w:t xml:space="preserve">подвижной фазой </w:t>
      </w:r>
      <w:r w:rsidRPr="00380D0F">
        <w:rPr>
          <w:rFonts w:ascii="Times New Roman" w:hAnsi="Times New Roman" w:cs="Times New Roman"/>
          <w:sz w:val="28"/>
          <w:szCs w:val="28"/>
        </w:rPr>
        <w:t xml:space="preserve">(в некоторых случаях </w:t>
      </w:r>
      <w:r w:rsidRPr="00380D0F">
        <w:rPr>
          <w:rFonts w:ascii="Times New Roman" w:hAnsi="Times New Roman" w:cs="Times New Roman"/>
          <w:i/>
          <w:iCs/>
          <w:sz w:val="28"/>
          <w:szCs w:val="28"/>
        </w:rPr>
        <w:t>элюентом</w:t>
      </w:r>
      <w:r w:rsidRPr="00380D0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80D0F" w:rsidRPr="00380D0F" w:rsidRDefault="00380D0F" w:rsidP="00380D0F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</w:rPr>
        <w:t>Принцип разделения  на хроматографической колонке показан на рисунке 2.</w:t>
      </w:r>
      <w:r w:rsidRPr="00380D0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Время, в течение которого молекулы находятся в адсорбированном состоянии, определяется силой межмолекулярного взаимодействия сорбатов Х и У с сорбентом. При очень слабой сорбции молекулы почти все время проводят в растворе подвижной фазы и поэтому перемещаются вниз по колонке со скоростью, лишь незначительно уступающей скорости движения подвижной фазы. Наоборот, при очень сильной сорбции молекулы Х и У почти не отрываются от поверхности и скорость их перемещения по колонке незначительна.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Явление замедленного движения молекул Х и У относительно движения подвижной фазы в хроматографии называется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удерживанием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. Если константы сорбции веществ Х и У различны, то различным будет и их средняя скорость движения по колонке [1].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Молекулы Х сорбируются слабее, при движении по колонке обгоняют молекулы У и из колонки они выйдут в разные моменты времени. Таким образом, достигается основная цель хроматографии -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разделение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Молекулы сорбатов, первоначально введенные в колонку в виде мгновенного импульса, выходят из нее более широкой зоной. Такая неидентичность скоростей перемещения одинаковых молекул в хроматографии называется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размыванием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. Это нежелательное явление приводит к тому, что среди молекул У могут находиться также молекулы Х, скорость которых близка к</w:t>
      </w:r>
      <w:r w:rsidRPr="00380D0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скорости наиболее “быстрых” молекул У. В результате зоны Х и У могут частично наложиться одна на другую и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разделение окажется неполным.  Процессы удерживания и размывания - предмет теории хроматографии </w:t>
      </w:r>
      <w:r w:rsidRPr="00380D0F">
        <w:rPr>
          <w:rFonts w:ascii="Times New Roman" w:hAnsi="Times New Roman" w:cs="Times New Roman"/>
          <w:sz w:val="28"/>
          <w:szCs w:val="28"/>
          <w:lang w:val="en-US" w:eastAsia="ru-RU"/>
        </w:rPr>
        <w:t>[1]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80D0F" w:rsidRPr="00380D0F" w:rsidRDefault="00380D0F" w:rsidP="00380D0F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4391025" cy="26955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380D0F">
        <w:rPr>
          <w:rFonts w:ascii="Times New Roman" w:hAnsi="Times New Roman" w:cs="Times New Roman"/>
          <w:sz w:val="28"/>
          <w:szCs w:val="28"/>
        </w:rPr>
        <w:t>Рисунок 2 – Принцип разделения на хроматографической колонке.</w:t>
      </w: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380D0F">
        <w:rPr>
          <w:rFonts w:ascii="Times New Roman" w:hAnsi="Times New Roman" w:cs="Times New Roman"/>
          <w:sz w:val="28"/>
          <w:szCs w:val="28"/>
        </w:rPr>
        <w:t>Х, У – сорбаты.</w:t>
      </w:r>
    </w:p>
    <w:p w:rsidR="00380D0F" w:rsidRPr="00380D0F" w:rsidRDefault="00380D0F" w:rsidP="00380D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Хроматограмма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- кривая, изображающая зависимость концентрации соединений, выходящих из колонки с потоком подвижной фазы, от времени с момента начала разделения как показано на рисунке 3.</w:t>
      </w:r>
    </w:p>
    <w:p w:rsidR="00380D0F" w:rsidRPr="00380D0F" w:rsidRDefault="00380D0F" w:rsidP="00380D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5086350" cy="19716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D0F" w:rsidRPr="00380D0F" w:rsidRDefault="00380D0F" w:rsidP="00380D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noProof/>
          <w:sz w:val="28"/>
          <w:szCs w:val="28"/>
          <w:lang w:eastAsia="ru-RU"/>
        </w:rPr>
        <w:t>Рисунок 3 – Хроматограмма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Хроматограмма обычно состоит из базовой линии и пиков. В хроматографических приборах, как правило, не происходит непосредственного измерения концентрации вещества в подвижной фазе, а с помощью специального узла - детектора измеряется какая-либо физическая величина, функционально связанная с концентрацией.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Базовая линия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соответствует тому промежутку времени, в течение которого детектор регистрирует сигнал только от подвижной фазы.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Пик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- кривая, в идеале приближающаяся к кривой гауссова распределения, описывает постепенное нарастание концентрации на выходе из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колонки и последующем ее уменьшении.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Время появления максимума пика на хроматограмме называется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временем удерживания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tR.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При постоянных условиях работы и составе фаз хроматографической системы время удерживания является величиной постоянной для данного вещества. Иногда в начальной части хроматограммы регистрируется пик, природа которого связана с кратковременным нарушением равновесия в колонке при вводе пробы. Этому пику соответствует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время удерживания несорбируемого вещества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t</w:t>
      </w:r>
      <w:r w:rsidRPr="00380D0F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Время удерживания также определяется скоростью подачи через колонку подвижной фазы F.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Удерживаемый объем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данного вещества рассчитывается по формуле: </w:t>
      </w:r>
    </w:p>
    <w:p w:rsidR="00380D0F" w:rsidRPr="00380D0F" w:rsidRDefault="00685D1F" w:rsidP="00685D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t xml:space="preserve">                                                      </w:t>
      </w:r>
      <w:r w:rsidR="00380D0F"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076325" cy="363097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98" cy="367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D0F"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380D0F"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(1)</w:t>
      </w:r>
    </w:p>
    <w:p w:rsidR="00380D0F" w:rsidRPr="00380D0F" w:rsidRDefault="00380D0F" w:rsidP="00380D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и не зависит для данной колонки от расхода.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Параметр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коэффициент емкости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данного соединения в данной хроматографической системе рассчитывается по формуле:</w:t>
      </w:r>
    </w:p>
    <w:p w:rsidR="00380D0F" w:rsidRPr="00380D0F" w:rsidRDefault="00685D1F" w:rsidP="00685D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t xml:space="preserve">                                                  </w:t>
      </w:r>
      <w:r w:rsidR="00380D0F"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333500" cy="510209"/>
            <wp:effectExtent l="0" t="0" r="0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78" cy="51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380D0F" w:rsidRPr="00380D0F">
        <w:rPr>
          <w:rFonts w:ascii="Times New Roman" w:hAnsi="Times New Roman" w:cs="Times New Roman"/>
          <w:sz w:val="28"/>
          <w:szCs w:val="28"/>
          <w:lang w:eastAsia="ru-RU"/>
        </w:rPr>
        <w:t>(2)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Этот параметр не зависит от размеров колонки и скорости потока и широко используется в литературе по хроматографии [2]. 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Сравнительную термодинамическую характеристику двух разделяемых пиков веществ дает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относительное удерживание</w:t>
      </w:r>
    </w:p>
    <w:p w:rsidR="00380D0F" w:rsidRPr="00380D0F" w:rsidRDefault="00685D1F" w:rsidP="00685D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 w:bidi="ar-SA"/>
        </w:rPr>
        <w:t xml:space="preserve">                                                </w:t>
      </w:r>
      <w:r w:rsidR="00380D0F" w:rsidRPr="00380D0F">
        <w:rPr>
          <w:rFonts w:ascii="Times New Roman" w:hAnsi="Times New Roman" w:cs="Times New Roman"/>
          <w:i/>
          <w:iCs/>
          <w:noProof/>
          <w:sz w:val="28"/>
          <w:szCs w:val="28"/>
          <w:lang w:eastAsia="ru-RU" w:bidi="ar-SA"/>
        </w:rPr>
        <w:drawing>
          <wp:inline distT="0" distB="0" distL="0" distR="0">
            <wp:extent cx="1345142" cy="59055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462" cy="59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</w:t>
      </w:r>
      <w:r w:rsidR="00380D0F"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(3)</w:t>
      </w:r>
    </w:p>
    <w:p w:rsidR="00380D0F" w:rsidRPr="00380D0F" w:rsidRDefault="00380D0F" w:rsidP="00380D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селективность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. Эта величина показывает способность данной хроматографической системы разделять данную пару веществ </w:t>
      </w:r>
      <w:r w:rsidRPr="005E23ED">
        <w:rPr>
          <w:rFonts w:ascii="Times New Roman" w:hAnsi="Times New Roman" w:cs="Times New Roman"/>
          <w:i/>
          <w:sz w:val="28"/>
          <w:szCs w:val="28"/>
          <w:lang w:eastAsia="ru-RU"/>
        </w:rPr>
        <w:t>i,j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Времена удерживания и все производные от них величины являются по существу термодинамическими характеристиками процесса. Однако, в хроматографии (как в любом химическом процессе) результат определяется совместным влиянием факторов термодинамического и кинетического типа. Если в хроматографической системе данного состава при данной температуре у двух веществ значения t</w:t>
      </w:r>
      <w:r w:rsidRPr="00380D0F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R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одинаковы (или α=1.0), то никакое изменение геометрии колонки не приведет к разделению этой пары. Но, с другой стороны, различие значений t</w:t>
      </w:r>
      <w:r w:rsidRPr="00380D0F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R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вовсе не означает автоматически, что разделение, а тем более хорошее, будет достигнуто. Для этого используемая колонка должна обладать достаточно высокими кинетическими характеристиками. Акты сорбции-десорбции должны совершаться с большой скоростью, чтобы реализовать потенциальную возможность разделения, на которую указывает различие в t</w:t>
      </w:r>
      <w:r w:rsidRPr="00380D0F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R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. Основная кинетическая характеристика процесса -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высота h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эквивалентная теоретической тарелке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(ВЭТТ). Эта величина соответствует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высоте слоя сорбента, при прохождении которого акт сорбции-десорбции совершается в среднем один раз. Она отражает качество используемого сорбента, качество заполнения колонки и правильность выбора режима хроматографирования. Для оценки качества колонки применяется обратная величина - </w:t>
      </w:r>
      <w:r w:rsidRPr="00380D0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число теоретических тарелок </w:t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N:</w:t>
      </w:r>
    </w:p>
    <w:p w:rsidR="00380D0F" w:rsidRPr="00380D0F" w:rsidRDefault="00685D1F" w:rsidP="00685D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t xml:space="preserve">                                         </w:t>
      </w:r>
      <w:r w:rsidR="00380D0F"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914400" cy="3855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84" cy="38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380D0F" w:rsidRPr="00380D0F">
        <w:rPr>
          <w:rFonts w:ascii="Times New Roman" w:hAnsi="Times New Roman" w:cs="Times New Roman"/>
          <w:sz w:val="28"/>
          <w:szCs w:val="28"/>
          <w:lang w:eastAsia="ru-RU"/>
        </w:rPr>
        <w:t>(4)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где L - длина колонки, мм; h - ВЭТТ, мм.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0D0F" w:rsidRPr="00380D0F" w:rsidRDefault="00E26FDB" w:rsidP="00E26F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t xml:space="preserve">                           </w:t>
      </w:r>
      <w:r w:rsidR="00380D0F"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2133600" cy="9620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685D1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380D0F"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(5)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Для обеспечения анализа многокомпонентных смесей с высокой чувствительностью жидкостный хроматограф должен иметь в своем составе ряд блоков [2].</w:t>
      </w:r>
    </w:p>
    <w:p w:rsidR="00380D0F" w:rsidRPr="00380D0F" w:rsidRDefault="00380D0F" w:rsidP="00380D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Общая схема жидкостного хроматографа приведена на рисунке 4.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0D0F" w:rsidRPr="00380D0F" w:rsidRDefault="00380D0F" w:rsidP="00380D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5153025" cy="19240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D0F" w:rsidRPr="00380D0F" w:rsidRDefault="00380D0F" w:rsidP="00380D0F">
      <w:pPr>
        <w:jc w:val="both"/>
        <w:rPr>
          <w:rFonts w:ascii="Times New Roman" w:hAnsi="Times New Roman" w:cs="Times New Roman"/>
          <w:sz w:val="28"/>
          <w:szCs w:val="28"/>
        </w:rPr>
      </w:pPr>
      <w:r w:rsidRPr="00380D0F">
        <w:rPr>
          <w:rFonts w:ascii="Times New Roman" w:hAnsi="Times New Roman" w:cs="Times New Roman"/>
          <w:sz w:val="28"/>
          <w:szCs w:val="28"/>
        </w:rPr>
        <w:tab/>
      </w: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380D0F">
        <w:rPr>
          <w:rFonts w:ascii="Times New Roman" w:hAnsi="Times New Roman" w:cs="Times New Roman"/>
          <w:sz w:val="28"/>
          <w:szCs w:val="28"/>
        </w:rPr>
        <w:t xml:space="preserve">Рисунок  </w:t>
      </w:r>
      <w:r w:rsidRPr="00380D0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80D0F">
        <w:rPr>
          <w:rFonts w:ascii="Times New Roman" w:hAnsi="Times New Roman" w:cs="Times New Roman"/>
          <w:sz w:val="28"/>
          <w:szCs w:val="28"/>
        </w:rPr>
        <w:t xml:space="preserve"> – Общая схема жидкостного хроматографа</w:t>
      </w:r>
    </w:p>
    <w:p w:rsidR="00380D0F" w:rsidRPr="00380D0F" w:rsidRDefault="00380D0F" w:rsidP="00380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E26FD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80D0F">
        <w:rPr>
          <w:rFonts w:ascii="Times New Roman" w:hAnsi="Times New Roman" w:cs="Times New Roman"/>
          <w:sz w:val="28"/>
          <w:szCs w:val="28"/>
          <w:lang w:eastAsia="ru-RU"/>
        </w:rPr>
        <w:t>В состав любого хроматографа входят пять обязательных составных частей: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а) насос для подачи подвижной фазы через колонку;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б) дозатор для введения пробы в колонку;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в) разделительная колонка - сердце хроматографа;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г) детектор - устройство для получения аналитического сигнала, пропорционального</w:t>
      </w:r>
    </w:p>
    <w:p w:rsidR="00380D0F" w:rsidRPr="00380D0F" w:rsidRDefault="00380D0F" w:rsidP="00380D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концентрации компонента;</w:t>
      </w:r>
    </w:p>
    <w:p w:rsidR="00380D0F" w:rsidRPr="00380D0F" w:rsidRDefault="00380D0F" w:rsidP="00380D0F">
      <w:pPr>
        <w:keepNext/>
        <w:shd w:val="clear" w:color="auto" w:fill="FFFFFF"/>
        <w:autoSpaceDE w:val="0"/>
        <w:autoSpaceDN w:val="0"/>
        <w:adjustRightInd w:val="0"/>
        <w:ind w:firstLine="284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380D0F">
        <w:rPr>
          <w:rFonts w:ascii="Times New Roman" w:hAnsi="Times New Roman" w:cs="Times New Roman"/>
          <w:sz w:val="28"/>
          <w:szCs w:val="28"/>
          <w:lang w:eastAsia="ru-RU"/>
        </w:rPr>
        <w:t>д) система обработки (персональный компьютер) - преобразователь аналитического сигнала в форму удобную для восприятия человеком (или системой автоматического управления).</w:t>
      </w:r>
    </w:p>
    <w:p w:rsidR="00380D0F" w:rsidRPr="00380D0F" w:rsidRDefault="00380D0F" w:rsidP="00E26FD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D0F">
        <w:rPr>
          <w:rFonts w:ascii="Times New Roman" w:eastAsia="Times New Roman" w:hAnsi="Times New Roman" w:cs="Times New Roman"/>
          <w:sz w:val="28"/>
          <w:szCs w:val="28"/>
        </w:rPr>
        <w:t xml:space="preserve">Образец определенной массы разбавляют гептаном и известный объем </w:t>
      </w:r>
      <w:r w:rsidRPr="00380D0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полученного раствора вводят в высокоэффективный жидкостной хроматограф, снабженный полярной колонкой. Колонка обладает слабым сродством к неароматическим углеводородам, но обладает определенной селективностью в отношении ароматических углеводородов. Вследствие этого ароматические углеводороды разделяются в зависимости от числа ароматических колец, то есть на соединения МАУ, ДАУ и ТАУ.</w:t>
      </w:r>
    </w:p>
    <w:p w:rsidR="00380D0F" w:rsidRDefault="00380D0F" w:rsidP="00E26FDB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D0F">
        <w:rPr>
          <w:rFonts w:ascii="Times New Roman" w:eastAsia="Times New Roman" w:hAnsi="Times New Roman" w:cs="Times New Roman"/>
          <w:sz w:val="28"/>
          <w:szCs w:val="28"/>
        </w:rPr>
        <w:t>Колонка соединена с дифференциальным рефрактометром, который детектирует различные соединения по мере их элюирования из колонки. Сигнал детектора непрерывно регистрируется системой накопления данных. Амплитуды сигналов, соответствующих ароматическим соединениям в образце, сравниваются с сигналами, полученными при анализе эталонных растворов. Это сравнение позволяет определить массовые доли МАУ, ДАУ и ТАУ в образце в процентах. Сумма массовых долей ДАУ и ТАУ в процентах соответствует массовой доле ПОЛИАУ в процентах. Сумма массовых долей МАУ, ДАУ и ТАУ соответствует общей массовой доле ароматических углеводородов в образце в процентах.</w:t>
      </w:r>
    </w:p>
    <w:p w:rsidR="00311F25" w:rsidRDefault="00311F25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1F25" w:rsidRDefault="00311F25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1F25" w:rsidRDefault="00311F25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1CB" w:rsidRDefault="006A51CB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1F25" w:rsidRPr="00380D0F" w:rsidRDefault="00311F25" w:rsidP="00380D0F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5546D" w:rsidRPr="00E773ED" w:rsidRDefault="0035546D" w:rsidP="00614160">
      <w:pPr>
        <w:widowControl/>
        <w:tabs>
          <w:tab w:val="left" w:pos="7695"/>
        </w:tabs>
        <w:suppressAutoHyphens w:val="0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34D5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lastRenderedPageBreak/>
        <w:t>Памятка для обучающихся при работе с кейсом</w:t>
      </w:r>
      <w:r w:rsidR="0061416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ab/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Двукратное чтение кейса: один раз, чтобы иметь общее представление и второй раз, чтобы хорошо разобраться в фактах. Кроме того, должны быть внимательно проанализированы таблицы и графики.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список проблем, с которыми придется иметь дело.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предлагаются цифровые данные, нужно попытаться их оценить и объяснить.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Узнавание проблем, к которым можно применить имеющиеся знания.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основательного анализа имеющейся ситуации.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предложений решения проблемы посредством основательной аргументации.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схем, таблиц, графиков, которые дают основание для собственного «решения».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списка приоритетов собственных предложений, принимая во внимание, что в реальности будут довольно скудные ресурсы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собственного плана действий, чтобы проверить, действительно ли разработаны все сферы проблемы.</w:t>
      </w:r>
    </w:p>
    <w:p w:rsidR="0035546D" w:rsidRPr="00E773ED" w:rsidRDefault="0035546D" w:rsidP="0035546D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предлагать решений, которые обречены на провал и тем самым могут иметь губительные последствия.</w:t>
      </w:r>
    </w:p>
    <w:p w:rsidR="0035546D" w:rsidRPr="00E773ED" w:rsidRDefault="0035546D" w:rsidP="0035546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46D" w:rsidRDefault="0035546D" w:rsidP="0035546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46D" w:rsidRPr="00FB7567" w:rsidRDefault="0035546D" w:rsidP="0035546D">
      <w:pPr>
        <w:rPr>
          <w:rFonts w:hint="eastAsia"/>
          <w:b/>
          <w:sz w:val="28"/>
          <w:szCs w:val="28"/>
          <w:lang w:val="en-US"/>
        </w:rPr>
      </w:pPr>
      <w:r w:rsidRPr="00FB7567">
        <w:rPr>
          <w:b/>
          <w:sz w:val="28"/>
          <w:szCs w:val="28"/>
        </w:rPr>
        <w:t>Критерий оценивания знаний обучающихся</w:t>
      </w:r>
    </w:p>
    <w:p w:rsidR="0035546D" w:rsidRDefault="0035546D" w:rsidP="0035546D">
      <w:pPr>
        <w:rPr>
          <w:rFonts w:hint="eastAsia"/>
          <w:b/>
          <w:lang w:val="en-US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1701"/>
        <w:gridCol w:w="1276"/>
        <w:gridCol w:w="1843"/>
        <w:gridCol w:w="3544"/>
      </w:tblGrid>
      <w:tr w:rsidR="0035546D" w:rsidRPr="0054693B" w:rsidTr="00E034F1">
        <w:tc>
          <w:tcPr>
            <w:tcW w:w="1588" w:type="dxa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по буквенной системе</w:t>
            </w:r>
          </w:p>
        </w:tc>
        <w:tc>
          <w:tcPr>
            <w:tcW w:w="1701" w:type="dxa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Цифровой эквивалент баллов</w:t>
            </w:r>
          </w:p>
        </w:tc>
        <w:tc>
          <w:tcPr>
            <w:tcW w:w="1276" w:type="dxa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%-ное содержание</w:t>
            </w:r>
          </w:p>
        </w:tc>
        <w:tc>
          <w:tcPr>
            <w:tcW w:w="1843" w:type="dxa"/>
          </w:tcPr>
          <w:p w:rsidR="0035546D" w:rsidRPr="008566B3" w:rsidRDefault="0035546D" w:rsidP="00E034F1">
            <w:pPr>
              <w:ind w:left="-14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по традиционной системе</w:t>
            </w: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sz w:val="28"/>
                <w:szCs w:val="28"/>
              </w:rPr>
              <w:t>Критерий оценивания знаний обучающихся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4,0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95-100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отлично</w:t>
            </w: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глубокое и прочное усвоение программного материала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полные, последовательные, грамотные и логически излагаемые ответы по всем видам занятий;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правильные, обоснованные принятые  решения,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использования информации основной и дополнительной специаль-ной литературы при изучении дисциплины,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умение самостоятельного систематизирования программного  материала;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А-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3,67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90-94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полные, последовательные и логически излагаемые ответы по всем видам занятий;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правильные принятые реше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ния,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использования специальной литературы при изучении дисциплины, </w:t>
            </w:r>
          </w:p>
          <w:p w:rsidR="0035546D" w:rsidRPr="008566B3" w:rsidRDefault="0035546D" w:rsidP="00E034F1">
            <w:pPr>
              <w:jc w:val="both"/>
              <w:rPr>
                <w:rFonts w:hint="eastAsia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умение самостоятельного систематизирования програм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много  материала;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В+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3,33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85-89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хорошо</w:t>
            </w: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усвоение  программного материала; 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правильное применение теоретических знаний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владение необходимыми навыками при выполнении прикладных задач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использования рекомендованной литературы при изучении дисциплины,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систематизации программного материала; 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3,0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80-84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усвоение программного материала; 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 владение необходимыми навыками при выполнении практических задач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использования рекомендованной литературы при изучении дисциплины,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систематизации программного материала под руководством преподавателя; 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  способности самостоятель</w:t>
            </w:r>
            <w:r>
              <w:rPr>
                <w:sz w:val="26"/>
                <w:szCs w:val="26"/>
              </w:rPr>
              <w:t>-</w:t>
            </w:r>
            <w:r w:rsidRPr="008566B3">
              <w:rPr>
                <w:sz w:val="26"/>
                <w:szCs w:val="26"/>
              </w:rPr>
              <w:t>ного исправления допущен</w:t>
            </w:r>
            <w:r>
              <w:rPr>
                <w:sz w:val="26"/>
                <w:szCs w:val="26"/>
              </w:rPr>
              <w:t>-</w:t>
            </w:r>
            <w:r w:rsidRPr="008566B3">
              <w:rPr>
                <w:sz w:val="26"/>
                <w:szCs w:val="26"/>
              </w:rPr>
              <w:t>ных ошибок;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В-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2,67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75-79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усвоение программного материала; 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умение изложения ответов с несущественными ошиб-ками;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навыки применения теоретических знаний под </w:t>
            </w:r>
            <w:r w:rsidRPr="008566B3">
              <w:rPr>
                <w:sz w:val="26"/>
                <w:szCs w:val="26"/>
              </w:rPr>
              <w:lastRenderedPageBreak/>
              <w:t>руководством преподава-теля;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владение приемами при выполнении практических задач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использования рекомендованной литературы под руководством преподавателя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 xml:space="preserve">- навыки обобщения программного материала под руководством преподавателя;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 умение исправления допущенных ошибок с помощью преподавателя;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С+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2,33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70-74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удовлетворительно</w:t>
            </w: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усвоение основного материала;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недостаточно правильные формулировки при ответах по всем видам заданий;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 владение отдельными приемами при выполнении практических задач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навыки использования рекомендованной препода-вателем литературы;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навыки обобщения отдельных разделов программного материала под руководством преподавателя;</w:t>
            </w:r>
          </w:p>
          <w:p w:rsidR="0035546D" w:rsidRPr="008566B3" w:rsidRDefault="0035546D" w:rsidP="00E034F1">
            <w:pPr>
              <w:jc w:val="both"/>
              <w:rPr>
                <w:rFonts w:hint="eastAsia"/>
                <w:strike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умение исправления допущенных грубых ошибок с помощью преподавателя;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2,0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65-69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усвоение основного материала;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недостаточное понимание формулировок при ответах по всем видам заданий;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 отсутствие последова-тельности в изложении материала;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  владение отдельными приемами при выполнении заданий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затруднения при использовании рекомен-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дованной преподавателем литературы;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затруднения при обобщении отдельных разделов изученного материала;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умение исправления допущенных грубых ошибок с помощью преподавателя;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С-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1,67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60-64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усвоение основного материала;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отсутствие последова-тельности в изложении материала;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существенные затруднения в самостоятельном выполнении практических заданий;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 недостаточное владение отдельными приемами при выполнении заданий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существенные затруднения при использовании рекомендованной препода-вателем литературы;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существенные затруднения при обобщении отдельных разделов изучен-ного материала;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умение исправления допущенных грубых ошибок с помощью преподавателя;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Д+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1,33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55-59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усвоение отдельных разделов основного мате-риала;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непонимание формулиро-вок  при ответах по всем видам заданий;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отсутствие последова-тельности в изложении материала;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существенные затруднения в самостоятельном выполнении практических заданий;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 xml:space="preserve">-  существенные затруднения при применении  отдельных </w:t>
            </w:r>
            <w:r w:rsidRPr="008566B3">
              <w:rPr>
                <w:sz w:val="26"/>
                <w:szCs w:val="26"/>
              </w:rPr>
              <w:lastRenderedPageBreak/>
              <w:t xml:space="preserve">приемов выполнения заданий; 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существенные затруднения при использовании рекомендованной препода-вателем литературы;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существенные затруднения при обобщении отдельных разделов изученного материала;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несвоевременное выпол-нение всех видов заданий с устранением допущенных ошибок.</w:t>
            </w:r>
          </w:p>
        </w:tc>
      </w:tr>
      <w:tr w:rsidR="0035546D" w:rsidRPr="008566B3" w:rsidTr="00E034F1"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1,0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50-54</w:t>
            </w:r>
          </w:p>
        </w:tc>
        <w:tc>
          <w:tcPr>
            <w:tcW w:w="1843" w:type="dxa"/>
            <w:vMerge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трудности с усвоением отдельных разделов  основ-ного материала;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непонимание формулиро-вок  при ответах по всем видам заданий;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существенные затруднения в самостоятельном выполнении практических заданий;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неумение обобщения отдельных разделов изучен-ного материала;</w:t>
            </w:r>
          </w:p>
          <w:p w:rsidR="0035546D" w:rsidRPr="008566B3" w:rsidRDefault="0035546D" w:rsidP="00E034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6B3">
              <w:rPr>
                <w:rFonts w:ascii="Times New Roman" w:hAnsi="Times New Roman" w:cs="Times New Roman"/>
                <w:sz w:val="26"/>
                <w:szCs w:val="26"/>
              </w:rPr>
              <w:t>- несвоевременное выпол-нение всех видов заданий с устранением допущенных ошибок.</w:t>
            </w:r>
          </w:p>
        </w:tc>
      </w:tr>
      <w:tr w:rsidR="0035546D" w:rsidRPr="008566B3" w:rsidTr="00E034F1">
        <w:trPr>
          <w:cantSplit/>
          <w:trHeight w:val="1587"/>
        </w:trPr>
        <w:tc>
          <w:tcPr>
            <w:tcW w:w="1588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1701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35546D" w:rsidRPr="008566B3" w:rsidRDefault="0035546D" w:rsidP="00E03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0-49</w:t>
            </w:r>
          </w:p>
        </w:tc>
        <w:tc>
          <w:tcPr>
            <w:tcW w:w="1843" w:type="dxa"/>
            <w:textDirection w:val="btLr"/>
            <w:vAlign w:val="center"/>
          </w:tcPr>
          <w:p w:rsidR="0035546D" w:rsidRPr="008566B3" w:rsidRDefault="0035546D" w:rsidP="00E034F1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6B3">
              <w:rPr>
                <w:rFonts w:ascii="Times New Roman" w:hAnsi="Times New Roman" w:cs="Times New Roman"/>
                <w:bCs/>
                <w:sz w:val="28"/>
                <w:szCs w:val="28"/>
              </w:rPr>
              <w:t>неудовлетворительно</w:t>
            </w:r>
          </w:p>
        </w:tc>
        <w:tc>
          <w:tcPr>
            <w:tcW w:w="3544" w:type="dxa"/>
          </w:tcPr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b/>
                <w:sz w:val="26"/>
                <w:szCs w:val="26"/>
              </w:rPr>
              <w:t>Студент демонстрирует</w:t>
            </w:r>
            <w:r w:rsidRPr="008566B3">
              <w:rPr>
                <w:sz w:val="26"/>
                <w:szCs w:val="26"/>
              </w:rPr>
              <w:t>: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незнание программного материала,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при выполнении всех видов заданий допускаются грубые ошибки;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 отсутствие навыков при-менения отдельных приеов выполнения заданий;</w:t>
            </w:r>
          </w:p>
          <w:p w:rsidR="0035546D" w:rsidRPr="008566B3" w:rsidRDefault="0035546D" w:rsidP="00E034F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566B3">
              <w:rPr>
                <w:sz w:val="26"/>
                <w:szCs w:val="26"/>
              </w:rPr>
              <w:t>-  невыполнение отдельных видов заданий, предусмот-ренных формами текущего, промежуточного и итогового контроля.</w:t>
            </w:r>
          </w:p>
        </w:tc>
      </w:tr>
    </w:tbl>
    <w:p w:rsidR="003E6270" w:rsidRDefault="003E6270" w:rsidP="00AD29D2">
      <w:pPr>
        <w:spacing w:before="100" w:beforeAutospacing="1" w:after="100" w:afterAutospacing="1"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D29D2" w:rsidRDefault="00402323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 w:rsidRPr="00402323">
        <w:rPr>
          <w:rFonts w:ascii="Times New Roman" w:hAnsi="Times New Roman" w:cs="Times New Roman"/>
          <w:b/>
          <w:sz w:val="28"/>
          <w:szCs w:val="28"/>
        </w:rPr>
        <w:lastRenderedPageBreak/>
        <w:t>Кейс</w:t>
      </w:r>
      <w:r w:rsidRPr="004023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«Применен</w:t>
      </w:r>
      <w:r w:rsidRPr="00402323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>ие</w:t>
      </w:r>
      <w:r w:rsidRPr="004023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402323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>высокоэффективной жидкостной хроматографии для исследования хмелевых заквасок в хлебопекарном производстве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2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323" w:rsidRPr="00402323" w:rsidRDefault="00402323" w:rsidP="00402323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 w:rsidRPr="00402323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>Цель кейса</w:t>
      </w:r>
    </w:p>
    <w:p w:rsidR="00402323" w:rsidRDefault="00402323" w:rsidP="0040232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студентов с методом высокоэффективной жидкостной хроматографии (ВЭЖХ). </w:t>
      </w:r>
    </w:p>
    <w:p w:rsidR="00402323" w:rsidRDefault="00402323" w:rsidP="0040232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 оптимальных условий и определение параметров хроматографического 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водных экстрактов хмеля</w:t>
      </w:r>
      <w:r w:rsidRPr="004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02323" w:rsidRDefault="00402323" w:rsidP="0040232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3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зависимости параметров хроматографического разделения от состава элюента.</w:t>
      </w:r>
    </w:p>
    <w:p w:rsidR="00402323" w:rsidRPr="00402323" w:rsidRDefault="00402323" w:rsidP="0040232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323" w:rsidRDefault="00402323" w:rsidP="006A359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52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>Описание конкретной ситуации</w:t>
      </w:r>
    </w:p>
    <w:p w:rsidR="00327AA5" w:rsidRDefault="00327AA5" w:rsidP="006A359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AA5" w:rsidRPr="00327AA5" w:rsidRDefault="00327AA5" w:rsidP="00327AA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A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Обращенно-фазовый вариант ВЭЖХ (ОФ ВЭЖХ) имеет ряд преимуществ перед другими вариантами жидкостной хроматографии:</w:t>
      </w:r>
    </w:p>
    <w:p w:rsidR="00327AA5" w:rsidRDefault="00327AA5" w:rsidP="00327AA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AA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очень гибкий метод, так как, изменяя состав водно-органических смесей, используемых в качестве подвижной фазы, можно на одной колонке обеспечить разделение соединений различной природы;</w:t>
      </w:r>
    </w:p>
    <w:p w:rsidR="00327AA5" w:rsidRDefault="00327AA5" w:rsidP="00327AA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AA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селективность данного метода почти всегда значительно выше, чем других вариантов хроматографии для всех соединений, кроме сильнополярных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7AA5" w:rsidRDefault="00327AA5" w:rsidP="00327AA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AA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 использовании гидрофобизированных силикагелей быстро устанавливается равновесие между подвижной и неподвижной фазой, эти сорбенты отличаются высокой эффективностью разделения;</w:t>
      </w:r>
    </w:p>
    <w:p w:rsidR="00327AA5" w:rsidRDefault="00327AA5" w:rsidP="00327AA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AA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можно осуществлять разделение соединений, растворимых как в воде, так и в органических растворителях;</w:t>
      </w:r>
    </w:p>
    <w:p w:rsidR="00327AA5" w:rsidRPr="00327AA5" w:rsidRDefault="00327AA5" w:rsidP="00327AA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AA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возможность использования в подвижной фазе буферных растворов может улучшить селективность и эффективность разделения ионогенных соединений.</w:t>
      </w:r>
    </w:p>
    <w:p w:rsidR="00327AA5" w:rsidRDefault="00327AA5" w:rsidP="006A359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9D2" w:rsidRPr="001338CD" w:rsidRDefault="00AD29D2" w:rsidP="006A359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 обращенно-фазовой высокоэффективной жидкостной хроматографии (ОФ ВЭЖХ), реализованный на жидкостных хроматографах серии «Милихром-5» с многоволновой спектрофотометрической детекцией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исследований водных экстрактов хмеля. Метод использовался для стандартизации хмелевого сырья, определения </w:t>
      </w:r>
      <w:r w:rsidR="00B375C7"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присутствие </w:t>
      </w: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α- и β- кислот в водных экстрактах. Удалось показать α- и β- кислот в водных экстрактах хмеля, полученных без кипячения. С помощью ВЭЖХ установлен факт, что собственные углеводы хмелевых экстрактов могут быть использованы дрожжевыми клетками для питания. Хроматограммы экстрактов хмеля получены при использовании так называемого универсального элюента. </w:t>
      </w:r>
    </w:p>
    <w:p w:rsidR="00AD29D2" w:rsidRPr="00865980" w:rsidRDefault="00AD29D2" w:rsidP="006A359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Хроматографический эксперимент проводился на хроматографе «Милихром-5-3» со сканирующим УФ-детектором. </w:t>
      </w:r>
    </w:p>
    <w:p w:rsidR="00AD29D2" w:rsidRPr="00865980" w:rsidRDefault="00AD29D2" w:rsidP="006A359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Хроматографические условия: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29D2" w:rsidRPr="00865980" w:rsidRDefault="00AD29D2" w:rsidP="006A359B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хроматографическая колонка КАХ-6-80-5, заполненная Диасорбом С16;</w:t>
      </w:r>
    </w:p>
    <w:p w:rsidR="00AD29D2" w:rsidRPr="00865980" w:rsidRDefault="00AD29D2" w:rsidP="006A359B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ступенчатое градиентное элюирование: </w:t>
      </w:r>
    </w:p>
    <w:p w:rsidR="00AD29D2" w:rsidRPr="00865980" w:rsidRDefault="00AD29D2" w:rsidP="006A359B">
      <w:pPr>
        <w:widowControl/>
        <w:numPr>
          <w:ilvl w:val="1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 – 500 мкл, из них 400 мкл расходуется на регенерацию колонки;</w:t>
      </w:r>
    </w:p>
    <w:p w:rsidR="00AD29D2" w:rsidRPr="00865980" w:rsidRDefault="00AD29D2" w:rsidP="006A359B">
      <w:pPr>
        <w:widowControl/>
        <w:numPr>
          <w:ilvl w:val="1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 – ацетонитрил в соотношении 15:85 – 1000 мкл;</w:t>
      </w:r>
    </w:p>
    <w:p w:rsidR="00AD29D2" w:rsidRPr="00865980" w:rsidRDefault="00AD29D2" w:rsidP="006A359B">
      <w:pPr>
        <w:widowControl/>
        <w:numPr>
          <w:ilvl w:val="1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 – ацетонитрил в соотношении 30:70 – 500 мкл;</w:t>
      </w:r>
    </w:p>
    <w:p w:rsidR="00AD29D2" w:rsidRPr="00865980" w:rsidRDefault="00AD29D2" w:rsidP="006A359B">
      <w:pPr>
        <w:widowControl/>
        <w:numPr>
          <w:ilvl w:val="1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 – ацетонитрил в соотношении 50:50 – 400 мкл.</w:t>
      </w:r>
    </w:p>
    <w:p w:rsidR="00AD29D2" w:rsidRPr="00865980" w:rsidRDefault="00AD29D2" w:rsidP="00A96855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Буфер: к 100 мл 0.02 М КН</w:t>
      </w:r>
      <w:r w:rsidRPr="0086598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86598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прибавляют 0.5 мл диэтиламина и доводят раствор до рН=3.5 орто-фосфорной кислотой.</w:t>
      </w:r>
    </w:p>
    <w:p w:rsidR="00AD29D2" w:rsidRPr="00865980" w:rsidRDefault="00AD29D2" w:rsidP="006A359B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 элюента 100 мкл/мин.;</w:t>
      </w:r>
    </w:p>
    <w:p w:rsidR="00AD29D2" w:rsidRPr="00865980" w:rsidRDefault="00AD29D2" w:rsidP="006A359B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пробы 8 мкл;</w:t>
      </w:r>
    </w:p>
    <w:p w:rsidR="00AD29D2" w:rsidRPr="00865980" w:rsidRDefault="00AD29D2" w:rsidP="006A359B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длины волн 210, 220, 230, 254 и 280 нм ; </w:t>
      </w:r>
    </w:p>
    <w:p w:rsidR="00AD29D2" w:rsidRPr="00865980" w:rsidRDefault="00AD29D2" w:rsidP="006A359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аналитической пробы используется несколько вариантов: </w:t>
      </w:r>
    </w:p>
    <w:p w:rsidR="00AD29D2" w:rsidRDefault="00AD29D2" w:rsidP="00A96855">
      <w:pPr>
        <w:widowControl/>
        <w:numPr>
          <w:ilvl w:val="0"/>
          <w:numId w:val="2"/>
        </w:numPr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0.5 г г гранулированного хмеля заливается 25 мл воды, нагретой до 87 – 90 </w:t>
      </w:r>
      <w:r w:rsidRPr="008659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Смесь настаивается в течение 10 мин. Водная вытяжка фильтруется. Получается аналитическая проба № 1. 5 мл водной вытяжки заливается 5 мл раствора «гексан-изопропанол» в соотношении 9:1 по объему. Смесь встряхивается в течение 5 мин. После расслаивания анализируется водная вытяжка (аналитическая проба №2). </w:t>
      </w:r>
    </w:p>
    <w:p w:rsidR="00AD29D2" w:rsidRDefault="00AD29D2" w:rsidP="00A96855">
      <w:pPr>
        <w:widowControl/>
        <w:numPr>
          <w:ilvl w:val="0"/>
          <w:numId w:val="2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0.5 г гранулированного хмеля заливается 25 мл раствора «гексан-изопропанол» в соотношении 9:1 по объему. Смесь настаивается в течение 10 мин. 5 мл гексан-изопропанольного экстракта заливается 5 мл воды. Смесь встряхивается в течение 5 мин. После расслаивания анализируется водная вытяжка (аналитическая проба № 3)</w:t>
      </w:r>
    </w:p>
    <w:p w:rsidR="00AD29D2" w:rsidRDefault="00AD29D2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51CB" w:rsidRDefault="006A51CB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AD29D2" w:rsidRDefault="00AD29D2" w:rsidP="00AD29D2">
      <w:pPr>
        <w:pStyle w:val="a5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980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lastRenderedPageBreak/>
        <w:t>Задания к кейсу</w:t>
      </w:r>
    </w:p>
    <w:p w:rsidR="00AD29D2" w:rsidRPr="00865980" w:rsidRDefault="00AD29D2" w:rsidP="006A51C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Известно [</w:t>
      </w:r>
      <w:hyperlink r:id="rId27" w:anchor="1" w:history="1">
        <w:r w:rsidRPr="008659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</w:t>
        </w:r>
      </w:hyperlink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], что α- и β - кислоты экстрагируют из хмеля раствором «петролейный эфир – этиловый спирт» или аналогичными; α- кислоты фотометрируют на длинах волн 276 – 280 нм, при которых β-кислоты не поглощают. При отсутствии надежных стандартов α- и β - кислот </w:t>
      </w:r>
      <w:r w:rsidRPr="00865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 выяснить положение хроматографических пиков α- и β - кислот на обзорных хроматограммах водных экстрактов хмеля (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865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6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используемых для стандартизации. </w:t>
      </w:r>
    </w:p>
    <w:p w:rsidR="00AD29D2" w:rsidRPr="00FD0C65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 w:rsidRPr="00FD0C65">
        <w:rPr>
          <w:rFonts w:ascii="Times New Roman" w:eastAsia="Calibri" w:hAnsi="Times New Roman" w:cs="Times New Roman"/>
          <w:b/>
          <w:bCs/>
          <w:noProof/>
          <w:color w:val="000000"/>
          <w:spacing w:val="-3"/>
          <w:sz w:val="28"/>
          <w:szCs w:val="28"/>
          <w:lang w:eastAsia="ru-RU" w:bidi="ar-SA"/>
        </w:rPr>
        <w:drawing>
          <wp:inline distT="0" distB="0" distL="0" distR="0" wp14:anchorId="301A9474" wp14:editId="06BE012F">
            <wp:extent cx="5581650" cy="5962650"/>
            <wp:effectExtent l="19050" t="0" r="0" b="0"/>
            <wp:docPr id="12" name="Рисунок 19" descr="http://ecology.ostu.ru/images/stories/stat/img21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cology.ostu.ru/images/stories/stat/img21/image002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96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9D2" w:rsidRPr="00FD0C65" w:rsidRDefault="00AD29D2" w:rsidP="001E729D">
      <w:pPr>
        <w:spacing w:before="100" w:beforeAutospacing="1" w:after="100" w:afterAutospacing="1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C6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унок 5</w:t>
      </w:r>
      <w:r w:rsidRPr="00FD0C65">
        <w:rPr>
          <w:rFonts w:ascii="Times New Roman" w:eastAsia="Times New Roman" w:hAnsi="Times New Roman" w:cs="Times New Roman"/>
          <w:sz w:val="28"/>
          <w:szCs w:val="28"/>
          <w:lang w:eastAsia="ru-RU"/>
        </w:rPr>
        <w:t>. Хроматограмма водного экстракта хмеля (аналитическая проба № 1). 1 - β – кислоты, 2 - α-кислоты. Хроматографические условия по пп. 1,2,3,4,5 экспериментальной части. Оптическая плотность пика 1 на длине волны 210 нм - 0.96 , оптическая плотность пика 2 на длине волны 210 нм – 1.57.</w:t>
      </w: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 w:rsidRPr="001338CD">
        <w:rPr>
          <w:rFonts w:ascii="Times New Roman" w:eastAsia="Times New Roman" w:hAnsi="Times New Roman" w:cs="Times New Roman"/>
          <w:noProof/>
          <w:lang w:eastAsia="ru-RU" w:bidi="ar-SA"/>
        </w:rPr>
        <w:drawing>
          <wp:inline distT="0" distB="0" distL="0" distR="0" wp14:anchorId="42400FC9" wp14:editId="2EAA7633">
            <wp:extent cx="4962525" cy="5086350"/>
            <wp:effectExtent l="19050" t="0" r="9525" b="0"/>
            <wp:docPr id="13" name="Рисунок 20" descr="http://ecology.ostu.ru/images/stories/stat/img21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cology.ostu.ru/images/stories/stat/img21/image00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9D2" w:rsidRPr="00FD0C65" w:rsidRDefault="001E729D" w:rsidP="001E729D">
      <w:pPr>
        <w:spacing w:before="100" w:beforeAutospacing="1" w:after="100" w:afterAutospacing="1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6</w:t>
      </w:r>
      <w:r w:rsidR="00AD29D2" w:rsidRPr="00FD0C65">
        <w:rPr>
          <w:rFonts w:ascii="Times New Roman" w:eastAsia="Times New Roman" w:hAnsi="Times New Roman" w:cs="Times New Roman"/>
          <w:sz w:val="28"/>
          <w:szCs w:val="28"/>
          <w:lang w:eastAsia="ru-RU"/>
        </w:rPr>
        <w:t>. Хроматограмма водного экстракта хмеля (аналитическая проба № 2) проэкстрагированного гексано-изопропанольной смесью. 1 - β – кислоты, 2 - α-кислоты. Хроматографические условия по пп. 1,2,3,4,5 экспериментальной части. Оптическая плотность пика 1 на длине волны 210 нм - 0.51, оптическая плотность пика 2 на длине волны 210 нм – 0.62.</w:t>
      </w: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80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0"/>
      </w:tblGrid>
      <w:tr w:rsidR="00AD29D2" w:rsidRPr="00A11BF8" w:rsidTr="003D36F7">
        <w:trPr>
          <w:tblCellSpacing w:w="0" w:type="dxa"/>
        </w:trPr>
        <w:tc>
          <w:tcPr>
            <w:tcW w:w="0" w:type="auto"/>
            <w:vAlign w:val="center"/>
            <w:hideMark/>
          </w:tcPr>
          <w:p w:rsidR="00AD29D2" w:rsidRPr="00A11BF8" w:rsidRDefault="00AD29D2" w:rsidP="003D36F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 w:bidi="ar-SA"/>
              </w:rPr>
              <w:lastRenderedPageBreak/>
              <w:drawing>
                <wp:inline distT="0" distB="0" distL="0" distR="0" wp14:anchorId="5C8556BF" wp14:editId="025DBD86">
                  <wp:extent cx="5505450" cy="6581775"/>
                  <wp:effectExtent l="19050" t="0" r="0" b="0"/>
                  <wp:docPr id="14" name="Рисунок 21" descr="http://ecology.ostu.ru/images/stories/stat/img21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ecology.ostu.ru/images/stories/stat/img21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0" cy="658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9D2" w:rsidRPr="00A11BF8" w:rsidTr="003D36F7">
        <w:trPr>
          <w:tblCellSpacing w:w="0" w:type="dxa"/>
        </w:trPr>
        <w:tc>
          <w:tcPr>
            <w:tcW w:w="0" w:type="auto"/>
            <w:vAlign w:val="center"/>
            <w:hideMark/>
          </w:tcPr>
          <w:p w:rsidR="00AD29D2" w:rsidRDefault="00AD29D2" w:rsidP="003D36F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29D2" w:rsidRPr="00FD0C65" w:rsidRDefault="001E729D" w:rsidP="003D36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7</w:t>
            </w:r>
            <w:r w:rsidR="00AD29D2" w:rsidRPr="00FD0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Хроматограмма водного экстракта (аналитическая проба № 3) из гексано-изопропанольного экстракта хмеля. 1 - β – кислоты, 2 - α-кислоты. Хроматографические условия по пп. 1,2,3,4,5 экспериментальной части. </w:t>
            </w:r>
          </w:p>
        </w:tc>
      </w:tr>
    </w:tbl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lang w:eastAsia="ru-RU"/>
        </w:rPr>
      </w:pPr>
      <w:r w:rsidRPr="001338CD">
        <w:rPr>
          <w:rFonts w:ascii="Times New Roman" w:eastAsia="Times New Roman" w:hAnsi="Times New Roman" w:cs="Times New Roman"/>
          <w:noProof/>
          <w:lang w:eastAsia="ru-RU" w:bidi="ar-SA"/>
        </w:rPr>
        <w:lastRenderedPageBreak/>
        <w:drawing>
          <wp:inline distT="0" distB="0" distL="0" distR="0" wp14:anchorId="613C72E1" wp14:editId="670FFA3B">
            <wp:extent cx="5276850" cy="5334000"/>
            <wp:effectExtent l="19050" t="0" r="0" b="0"/>
            <wp:docPr id="15" name="Рисунок 22" descr="http://ecology.ostu.ru/images/stories/stat/img21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cology.ostu.ru/images/stories/stat/img21/image008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9D2" w:rsidRPr="00AF1BB6" w:rsidRDefault="001E729D" w:rsidP="00AD29D2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8</w:t>
      </w:r>
      <w:r w:rsidR="00AD29D2"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. Увеличенная часть хроматограммы водного экстракта (от 12 до 21 мин., аналитическая проба № 3) из гексано-изопропанольного экстракта хмеля. 1 - β – кислоты, 2,3,4 - α-кислоты. Хроматографические условия по пп. 1,2, 3, 4, 5 экспериментальной части.</w:t>
      </w: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 w:rsidRPr="001338CD">
        <w:rPr>
          <w:rFonts w:ascii="Times New Roman" w:eastAsia="Calibri" w:hAnsi="Times New Roman" w:cs="Times New Roman"/>
          <w:b/>
          <w:bCs/>
          <w:noProof/>
          <w:color w:val="000000"/>
          <w:spacing w:val="-3"/>
          <w:sz w:val="28"/>
          <w:szCs w:val="28"/>
          <w:lang w:eastAsia="ru-RU" w:bidi="ar-SA"/>
        </w:rPr>
        <w:lastRenderedPageBreak/>
        <w:drawing>
          <wp:inline distT="0" distB="0" distL="0" distR="0" wp14:anchorId="6AFF87C4" wp14:editId="68085E57">
            <wp:extent cx="5276850" cy="5048250"/>
            <wp:effectExtent l="19050" t="0" r="0" b="0"/>
            <wp:docPr id="16" name="Рисунок 23" descr="http://ecology.ostu.ru/images/stories/stat/img21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cology.ostu.ru/images/stories/stat/img21/image010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3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5"/>
      </w:tblGrid>
      <w:tr w:rsidR="00AD29D2" w:rsidRPr="00A11BF8" w:rsidTr="003D36F7">
        <w:trPr>
          <w:tblCellSpacing w:w="0" w:type="dxa"/>
        </w:trPr>
        <w:tc>
          <w:tcPr>
            <w:tcW w:w="0" w:type="auto"/>
            <w:vAlign w:val="center"/>
            <w:hideMark/>
          </w:tcPr>
          <w:p w:rsidR="00AD29D2" w:rsidRPr="00AF1BB6" w:rsidRDefault="001E729D" w:rsidP="001E72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9</w:t>
            </w:r>
            <w:r w:rsidR="00AD29D2" w:rsidRPr="00AF1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Увеличенная часть хроматограммы водного экстракта (от 1.5 до 3.5 мин.) водного экстракта хмеля. 1 – сахароза хмеля; 2 – сахароза хмеля после суточного брожения; 3 – глюкоза, добавленная в водный экстракт. Хроматографические условия по пп. 1,2, 3, 4, 5 экспериментальной части.</w:t>
            </w:r>
          </w:p>
        </w:tc>
      </w:tr>
    </w:tbl>
    <w:p w:rsidR="00E034F1" w:rsidRDefault="00E034F1" w:rsidP="00EF7F4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34F1" w:rsidRDefault="00E034F1" w:rsidP="00EF7F4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34F1" w:rsidRDefault="00AD29D2" w:rsidP="00EF7F4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рис.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показана хроматограмма сахарозы хмеля в водном экстракте и хроматограмма того же углевода после суточного брожения. Интенсивность хроматографического пика уменьшилась почти наполовину. </w:t>
      </w:r>
    </w:p>
    <w:p w:rsidR="00AD29D2" w:rsidRPr="00AF1BB6" w:rsidRDefault="00AD29D2" w:rsidP="00EF7F4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чем это свидетельствует  ?</w:t>
      </w: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359B" w:rsidRDefault="006A359B" w:rsidP="006A359B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 w:rsidRPr="00AF1BB6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lastRenderedPageBreak/>
        <w:t>Заключение</w:t>
      </w:r>
    </w:p>
    <w:p w:rsidR="00E034F1" w:rsidRPr="000B72CD" w:rsidRDefault="00E034F1" w:rsidP="001E72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Высокоэффективная жидкостная хроматография</w:t>
      </w:r>
      <w:r w:rsidRP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(ВЭЖХ, </w:t>
      </w:r>
      <w:hyperlink r:id="rId33" w:tooltip="Английский язык" w:history="1">
        <w:r w:rsidRPr="001E72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англ.</w:t>
        </w:r>
      </w:hyperlink>
      <w:r w:rsidRP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729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HPLC</w:t>
      </w:r>
      <w:r w:rsidRPr="001E72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High perform</w:t>
      </w:r>
      <w:r w:rsidR="001E72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</w:t>
      </w:r>
      <w:r w:rsidRPr="001E72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ance liquid chromatography</w:t>
      </w:r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— один из эффективных </w:t>
      </w:r>
      <w:hyperlink r:id="rId34" w:tooltip="Методы разделен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методов разделения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сложных </w:t>
      </w:r>
      <w:hyperlink r:id="rId35" w:tooltip="Смесь (химия)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смесей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6" w:tooltip="Вещество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веществ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широко применяемый как в </w:t>
      </w:r>
      <w:hyperlink r:id="rId37" w:tooltip="Аналитическая хим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аналитической химии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и в </w:t>
      </w:r>
      <w:hyperlink r:id="rId38" w:tooltip="Химическая технолог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химической технологии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Основой хроматографического разделения является участие компонентов разделяемой смеси в сложной системе </w:t>
      </w:r>
      <w:hyperlink r:id="rId39" w:tooltip="Силы Ван-дер-Ваальса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Ван-дер-Ваальсовых взаимодействий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(преимущественно </w:t>
      </w:r>
      <w:hyperlink r:id="rId40" w:tooltip="Межмолекулярное взаимодействие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межмолекулярных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границе раздела фаз. Как способ анализа, ВЭЖХ входит в состав группы методов, которая, ввиду сложности исследуемых объектов, включает предварительное разделение исходной сложной смеси на относительно простые. Полученные простые смеси анализируются затем обычными </w:t>
      </w:r>
      <w:hyperlink r:id="rId41" w:tooltip="Физико-химический анализ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физико-химическими методами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специальными методами, созданными для </w:t>
      </w:r>
      <w:hyperlink r:id="rId42" w:tooltip="Хроматограф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хроматографии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34F1" w:rsidRPr="000B72CD" w:rsidRDefault="00E034F1" w:rsidP="001E72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</w:t>
      </w:r>
      <w:hyperlink r:id="rId43" w:tooltip="Жидкостная хроматограф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жидкостной хроматографии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в разделении компонентов смеси, основанном на различии в равновесном распределении их между двумя несмешивающимися фазами, одна из которых неподвижна, а другая подвижна.</w:t>
      </w:r>
    </w:p>
    <w:p w:rsidR="00E034F1" w:rsidRPr="000B72CD" w:rsidRDefault="00E034F1" w:rsidP="001E729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Отличительной особенностью ВЭЖХ является использование высокого давления (до 400 </w:t>
      </w:r>
      <w:hyperlink r:id="rId44" w:tooltip="Бар (единица измерения)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бар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мелкозернистых </w:t>
      </w:r>
      <w:hyperlink r:id="rId45" w:tooltip="Сорбент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сорбентов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(обычно 3—5 </w:t>
      </w:r>
      <w:hyperlink r:id="rId46" w:tooltip="Микрометр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мкм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сейчас до 1,8 мкм). Это позволяет разделять сложные смеси веществ быстро и полно (среднее время анализа от 3 до 30 </w:t>
      </w:r>
      <w:hyperlink r:id="rId47" w:tooltip="Минута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мин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034F1" w:rsidRPr="000B72CD" w:rsidRDefault="00E034F1" w:rsidP="001E72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ВЭЖХ находит широкое применение в таких областях, как </w:t>
      </w:r>
      <w:hyperlink r:id="rId48" w:tooltip="Хим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химия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9" w:tooltip="Нефтехим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нефтехимия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0" w:tooltip="Биолог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биология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1" w:tooltip="Биотехнолог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биотехнология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2" w:tooltip="Медицина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медицина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3" w:tooltip="Пищевая промышленность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пищевая промышленность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4" w:tooltip="Охрана окружающей среды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охрана окружающей среды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производство </w:t>
      </w:r>
      <w:hyperlink r:id="rId55" w:tooltip="Лекарственные средства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лекарственных препаратов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 многих других.</w:t>
      </w:r>
    </w:p>
    <w:p w:rsidR="00E034F1" w:rsidRDefault="00E034F1" w:rsidP="001E729D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иметь в виду, что в практической работе разделение часто протекает не по одному, а по нескольким механизмам одновременно. Так, эксклюзионное разделение бывает осложнено адсорбционными эффектами, адсорбционное — распределительными, и наоборот. При этом чем больше различие веществ в пробе по степени </w:t>
      </w:r>
      <w:hyperlink r:id="rId56" w:tooltip="Ионизация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ионизации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основности или </w:t>
      </w:r>
      <w:hyperlink r:id="rId57" w:tooltip="Кислотность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кислотности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молекулярной массе, </w:t>
      </w:r>
      <w:hyperlink r:id="rId58" w:tooltip="Поляризуемость" w:history="1">
        <w:r w:rsidRPr="000B72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поляризуемости</w:t>
        </w:r>
      </w:hyperlink>
      <w:r w:rsidRPr="000B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 параметрам, тем больше вероятность проявления другого механизма разделения для таких веществ.</w:t>
      </w:r>
    </w:p>
    <w:p w:rsidR="001E729D" w:rsidRPr="00AF1BB6" w:rsidRDefault="001E729D" w:rsidP="001E729D">
      <w:pPr>
        <w:ind w:firstLine="708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 w:rsidRPr="001338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ВЭЖХ установлен факт, что собственные углеводы хмелевых экстрактов могут быть использованы дрожжевыми клетками для питания. Хроматограммы экстрактов хмеля получены при использовании так называемого универсального элюента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359B" w:rsidRPr="00AF1BB6" w:rsidRDefault="006A359B" w:rsidP="001E729D">
      <w:pPr>
        <w:widowControl/>
        <w:numPr>
          <w:ilvl w:val="0"/>
          <w:numId w:val="3"/>
        </w:numPr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универсального элюента и многоволнового детектирования разработаны хроматографические условия ОФ ВЭЖХ для стандартизации водных экстрактов хмеля и анализа α- и β-кислот;</w:t>
      </w:r>
    </w:p>
    <w:p w:rsidR="006A359B" w:rsidRPr="00AF1BB6" w:rsidRDefault="006A359B" w:rsidP="001E729D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показано, что в водных экстрактах хмеля, полученных без кипячения, содержатся α- и β-кислоты;</w:t>
      </w:r>
    </w:p>
    <w:p w:rsidR="006A359B" w:rsidRDefault="006A359B" w:rsidP="006A359B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показано, что содержащаяся в экстракте сахароза активно используется дрожжами для питания. </w:t>
      </w:r>
    </w:p>
    <w:p w:rsidR="001E729D" w:rsidRPr="00AF1BB6" w:rsidRDefault="001E729D" w:rsidP="001E729D">
      <w:pPr>
        <w:widowControl/>
        <w:suppressAutoHyphens w:val="0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59B" w:rsidRDefault="006A359B" w:rsidP="006A359B">
      <w:pPr>
        <w:spacing w:before="100" w:beforeAutospacing="1" w:after="100" w:afterAutospacing="1"/>
        <w:ind w:firstLine="360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7435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использованн</w:t>
      </w:r>
      <w:r>
        <w:rPr>
          <w:rFonts w:ascii="Times New Roman" w:eastAsia="Calibri" w:hAnsi="Times New Roman" w:cs="Times New Roman"/>
          <w:b/>
          <w:sz w:val="28"/>
          <w:szCs w:val="28"/>
        </w:rPr>
        <w:t>ых источников</w:t>
      </w:r>
    </w:p>
    <w:p w:rsidR="00A96855" w:rsidRPr="00AF1BB6" w:rsidRDefault="00A96855" w:rsidP="00A96855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Ежов. И.С. Хмель и его использование.– Киев: Урожай, 1990. – 336 с.</w:t>
      </w:r>
    </w:p>
    <w:p w:rsidR="00A96855" w:rsidRDefault="00A96855" w:rsidP="00A96855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Миттер М. Изменения химических характеристик хмеля Теттнангер в процессе приготовления пива.Мир пива, 1995, № 1, с.27 – 38.</w:t>
      </w:r>
    </w:p>
    <w:p w:rsidR="00A96855" w:rsidRDefault="00A96855" w:rsidP="00A96855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Сычев С.Н. Методы совершенствования хроматографических систем и механизмы удерживания в ВЭЖХ. – Орел: ОрелГТУ, 2000. – 216 с.</w:t>
      </w:r>
    </w:p>
    <w:p w:rsidR="006A359B" w:rsidRDefault="006A359B" w:rsidP="006A359B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Миттер М. Изменения химических характеристик хмеля Теттнангер в процессе приготовления пива.Мир пива, 1995, № 1, с.27 – 38.</w:t>
      </w:r>
    </w:p>
    <w:p w:rsidR="006A359B" w:rsidRPr="00EF7F47" w:rsidRDefault="006A359B" w:rsidP="006A359B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F47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Джакупов С.М. Управление познавательной деятельностью студентов в процессе обучения. Алматы: Қазақ университеті, 2002. – 117с.</w:t>
      </w:r>
    </w:p>
    <w:p w:rsidR="006A359B" w:rsidRPr="00EF7F47" w:rsidRDefault="006A359B" w:rsidP="006A359B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F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Барнс Л., Кристенсен К., Хансен Э. Преподавание и метод конкретных ситуаций / Пер.с англ. Под ред. А.И.Наумова. М.: Гардарики.- 2000.</w:t>
      </w:r>
    </w:p>
    <w:p w:rsidR="006A359B" w:rsidRPr="00EF7F47" w:rsidRDefault="006A359B" w:rsidP="00CF464A">
      <w:pPr>
        <w:widowControl/>
        <w:suppressAutoHyphens w:val="0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59B" w:rsidRPr="00AF1BB6" w:rsidRDefault="006A359B" w:rsidP="00CF464A">
      <w:pPr>
        <w:spacing w:before="100" w:beforeAutospacing="1" w:after="100" w:afterAutospacing="1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359B" w:rsidRDefault="006A359B" w:rsidP="006A359B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6A359B" w:rsidRDefault="006A359B" w:rsidP="006A359B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E034F1" w:rsidRDefault="00E034F1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E034F1" w:rsidRDefault="00E034F1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E034F1" w:rsidRDefault="00E034F1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E034F1" w:rsidRDefault="00E034F1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E034F1" w:rsidRDefault="00E034F1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E034F1" w:rsidRDefault="00E034F1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E034F1" w:rsidRDefault="00E034F1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AD29D2" w:rsidRDefault="006A359B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lastRenderedPageBreak/>
        <w:t>Приложение</w:t>
      </w: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>Ответы на задания</w:t>
      </w:r>
    </w:p>
    <w:p w:rsidR="00AD29D2" w:rsidRPr="00AF1BB6" w:rsidRDefault="00AD29D2" w:rsidP="00AD29D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>Задание 1</w:t>
      </w:r>
      <w:r w:rsidRPr="00AF1BB6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 xml:space="preserve">. </w:t>
      </w:r>
      <w:r w:rsidR="006A359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проэкстрагированный смесью «гексан-изопропанол» водный экстракт хмеля (аналитическая проба №2) должен содержать значительно меньшее количество α- и β-кислот, чем исходный водный экстракт, причем β-кислоты не должны поглощать на длине волны 280 нм. Еще один способ определения положения α- и β - кислот на хроматограмме водного экстракта хмеля – анализ водного экстракта гексано-изопропанольной вытяжки из хмеля (аналитическая проба № 3). Такая проба должна содержать преимущественно α- и β - кислоты.</w:t>
      </w:r>
    </w:p>
    <w:p w:rsidR="00AD29D2" w:rsidRPr="00AF1BB6" w:rsidRDefault="00AD29D2" w:rsidP="001E72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как видно из рис.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E72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предположения подтвердились, и нам удалось точно определить положение α- и β - кислот на обзорной хроматограмме водного экстракта хмеля, используемой в том числе для стандартизации экстрактов</w:t>
      </w:r>
    </w:p>
    <w:p w:rsidR="00AD29D2" w:rsidRPr="00A11BF8" w:rsidRDefault="00AD29D2" w:rsidP="001E729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F1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свидетельству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 том, что несмотря на добавку в экстракт глюкозы, дрожжи активно используют собственную сахарозу хмеля для питания. </w:t>
      </w: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AD29D2" w:rsidRDefault="00AD29D2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311F25">
      <w:pPr>
        <w:jc w:val="center"/>
        <w:rPr>
          <w:rFonts w:hint="eastAsia"/>
          <w:sz w:val="28"/>
          <w:szCs w:val="28"/>
          <w:lang w:val="kk-KZ" w:eastAsia="ko-KR"/>
        </w:rPr>
      </w:pPr>
    </w:p>
    <w:p w:rsidR="00311F25" w:rsidRDefault="00311F25" w:rsidP="00311F25">
      <w:pPr>
        <w:jc w:val="center"/>
        <w:rPr>
          <w:rFonts w:hint="eastAsia"/>
          <w:sz w:val="28"/>
          <w:szCs w:val="28"/>
          <w:lang w:val="kk-KZ" w:eastAsia="ko-KR"/>
        </w:rPr>
      </w:pPr>
    </w:p>
    <w:p w:rsidR="00311F25" w:rsidRDefault="00311F25" w:rsidP="00311F25">
      <w:pPr>
        <w:jc w:val="center"/>
        <w:rPr>
          <w:rFonts w:hint="eastAsia"/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Уразбаева Клара Абдыразаховна</w:t>
      </w:r>
    </w:p>
    <w:p w:rsidR="00311F25" w:rsidRDefault="00311F25" w:rsidP="00311F25">
      <w:pPr>
        <w:jc w:val="center"/>
        <w:rPr>
          <w:rFonts w:hint="eastAsia"/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Искакова Светлана Касымжановна</w:t>
      </w: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Pr="00E3608C" w:rsidRDefault="00311F25" w:rsidP="00311F25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3608C">
        <w:rPr>
          <w:rFonts w:ascii="Times New Roman" w:hAnsi="Times New Roman" w:cs="Times New Roman"/>
          <w:sz w:val="28"/>
          <w:szCs w:val="28"/>
        </w:rPr>
        <w:t xml:space="preserve">КЕЙС </w:t>
      </w:r>
    </w:p>
    <w:p w:rsidR="00311F25" w:rsidRPr="00311F25" w:rsidRDefault="00311F25" w:rsidP="00311F25">
      <w:pPr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311F25">
        <w:rPr>
          <w:rFonts w:ascii="Times New Roman" w:hAnsi="Times New Roman" w:cs="Times New Roman"/>
          <w:sz w:val="28"/>
          <w:szCs w:val="28"/>
        </w:rPr>
        <w:t>«</w:t>
      </w:r>
      <w:r w:rsidRPr="00311F25">
        <w:rPr>
          <w:rFonts w:ascii="Times New Roman" w:hAnsi="Times New Roman" w:cs="Times New Roman"/>
          <w:kern w:val="0"/>
          <w:sz w:val="28"/>
          <w:szCs w:val="28"/>
        </w:rPr>
        <w:t>Применение высокоэффективной жидкостной хроматографии для исследования хмелевых заквасок</w:t>
      </w:r>
      <w:r w:rsidRPr="00311F25">
        <w:rPr>
          <w:rFonts w:ascii="Times New Roman" w:hAnsi="Times New Roman" w:cs="Times New Roman"/>
          <w:sz w:val="28"/>
          <w:szCs w:val="28"/>
        </w:rPr>
        <w:t xml:space="preserve"> в хлебопекарном производстве» </w:t>
      </w:r>
    </w:p>
    <w:p w:rsidR="00311F25" w:rsidRPr="00E3608C" w:rsidRDefault="00311F25" w:rsidP="00311F25">
      <w:pPr>
        <w:jc w:val="right"/>
        <w:rPr>
          <w:rFonts w:hint="eastAsia"/>
          <w:i/>
          <w:lang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right"/>
        <w:rPr>
          <w:rFonts w:hint="eastAsia"/>
          <w:i/>
          <w:lang w:val="kk-KZ" w:eastAsia="ko-KR"/>
        </w:rPr>
      </w:pPr>
    </w:p>
    <w:p w:rsidR="00311F25" w:rsidRDefault="00311F25" w:rsidP="00311F25">
      <w:pPr>
        <w:jc w:val="center"/>
        <w:rPr>
          <w:rFonts w:hint="eastAsia"/>
        </w:rPr>
      </w:pPr>
      <w:r>
        <w:t>Подписано в печать _______________2018 г.</w:t>
      </w:r>
    </w:p>
    <w:p w:rsidR="00311F25" w:rsidRDefault="00311F25" w:rsidP="00311F25">
      <w:pPr>
        <w:jc w:val="center"/>
        <w:rPr>
          <w:rFonts w:hint="eastAsia"/>
        </w:rPr>
      </w:pPr>
      <w:r>
        <w:t>Формат бумаги X</w:t>
      </w:r>
      <w:r>
        <w:rPr>
          <w:vertAlign w:val="superscript"/>
        </w:rPr>
        <w:t>x</w:t>
      </w:r>
      <w:r>
        <w:t>Y  1/16</w:t>
      </w:r>
    </w:p>
    <w:p w:rsidR="00311F25" w:rsidRDefault="00311F25" w:rsidP="00311F25">
      <w:pPr>
        <w:jc w:val="center"/>
        <w:rPr>
          <w:rFonts w:hint="eastAsia"/>
        </w:rPr>
      </w:pPr>
      <w:r>
        <w:t>Бумага типографская. Печать офсетная. Объем  2,75 п.л.</w:t>
      </w:r>
    </w:p>
    <w:p w:rsidR="00311F25" w:rsidRDefault="00311F25" w:rsidP="00311F25">
      <w:pPr>
        <w:jc w:val="center"/>
        <w:rPr>
          <w:rFonts w:hint="eastAsia"/>
        </w:rPr>
      </w:pPr>
      <w:r>
        <w:t>Тираж _____экз. Заказ № ______</w:t>
      </w:r>
    </w:p>
    <w:p w:rsidR="00311F25" w:rsidRDefault="00311F25" w:rsidP="00311F25">
      <w:pPr>
        <w:jc w:val="center"/>
        <w:rPr>
          <w:rFonts w:hint="eastAsia"/>
          <w:i/>
        </w:rPr>
      </w:pPr>
    </w:p>
    <w:p w:rsidR="00311F25" w:rsidRDefault="00311F25" w:rsidP="00311F25">
      <w:pPr>
        <w:jc w:val="center"/>
        <w:rPr>
          <w:rFonts w:hint="eastAsia"/>
          <w:i/>
        </w:rPr>
      </w:pPr>
    </w:p>
    <w:p w:rsidR="00311F25" w:rsidRDefault="00311F25" w:rsidP="00311F25">
      <w:pPr>
        <w:jc w:val="center"/>
        <w:rPr>
          <w:rFonts w:hint="eastAsia"/>
          <w:i/>
        </w:rPr>
      </w:pPr>
    </w:p>
    <w:p w:rsidR="00311F25" w:rsidRDefault="00311F25" w:rsidP="00311F25">
      <w:pPr>
        <w:jc w:val="center"/>
        <w:rPr>
          <w:rFonts w:hint="eastAsia"/>
          <w:i/>
          <w:lang w:val="kk-KZ"/>
        </w:rPr>
      </w:pPr>
    </w:p>
    <w:p w:rsidR="00311F25" w:rsidRDefault="00311F25" w:rsidP="00311F25">
      <w:pPr>
        <w:jc w:val="center"/>
        <w:rPr>
          <w:rFonts w:hint="eastAsia"/>
          <w:i/>
          <w:lang w:val="kk-KZ"/>
        </w:rPr>
      </w:pPr>
    </w:p>
    <w:p w:rsidR="00311F25" w:rsidRDefault="00311F25" w:rsidP="00311F25">
      <w:pPr>
        <w:jc w:val="center"/>
        <w:rPr>
          <w:rFonts w:hint="eastAsia"/>
          <w:i/>
          <w:lang w:val="kk-KZ"/>
        </w:rPr>
      </w:pPr>
    </w:p>
    <w:p w:rsidR="00311F25" w:rsidRDefault="00311F25" w:rsidP="00311F25">
      <w:pPr>
        <w:jc w:val="center"/>
        <w:rPr>
          <w:rFonts w:hint="eastAsia"/>
          <w:i/>
        </w:rPr>
      </w:pPr>
    </w:p>
    <w:p w:rsidR="00311F25" w:rsidRDefault="00311F25" w:rsidP="00311F25">
      <w:pPr>
        <w:jc w:val="center"/>
        <w:rPr>
          <w:rFonts w:hint="eastAsia"/>
        </w:rPr>
      </w:pPr>
      <w:r>
        <w:t>©  Издание Южно-Казахстанского  государственного университета</w:t>
      </w:r>
    </w:p>
    <w:p w:rsidR="00311F25" w:rsidRDefault="00311F25" w:rsidP="00311F25">
      <w:pPr>
        <w:jc w:val="center"/>
        <w:rPr>
          <w:rFonts w:hint="eastAsia"/>
        </w:rPr>
      </w:pPr>
      <w:r>
        <w:t>им. М.Ауезова</w:t>
      </w:r>
    </w:p>
    <w:p w:rsidR="00311F25" w:rsidRDefault="00311F25" w:rsidP="00311F25">
      <w:pPr>
        <w:jc w:val="center"/>
        <w:rPr>
          <w:rFonts w:hint="eastAsia"/>
        </w:rPr>
      </w:pPr>
    </w:p>
    <w:p w:rsidR="00311F25" w:rsidRDefault="00311F25" w:rsidP="00311F25">
      <w:pPr>
        <w:jc w:val="center"/>
        <w:rPr>
          <w:rFonts w:hint="eastAsia"/>
        </w:rPr>
      </w:pPr>
    </w:p>
    <w:p w:rsidR="00311F25" w:rsidRDefault="00311F25" w:rsidP="00311F25">
      <w:pPr>
        <w:jc w:val="center"/>
        <w:rPr>
          <w:rFonts w:hint="eastAsia"/>
        </w:rPr>
      </w:pPr>
    </w:p>
    <w:p w:rsidR="00311F25" w:rsidRDefault="00311F25" w:rsidP="00311F25">
      <w:pPr>
        <w:jc w:val="center"/>
        <w:rPr>
          <w:rFonts w:hint="eastAsia"/>
          <w:lang w:val="kk-KZ"/>
        </w:rPr>
      </w:pPr>
    </w:p>
    <w:p w:rsidR="00311F25" w:rsidRDefault="00311F25" w:rsidP="00311F25">
      <w:pPr>
        <w:jc w:val="center"/>
        <w:rPr>
          <w:rFonts w:hint="eastAsia"/>
          <w:lang w:val="kk-KZ"/>
        </w:rPr>
      </w:pPr>
    </w:p>
    <w:p w:rsidR="00311F25" w:rsidRDefault="00311F25" w:rsidP="00311F25">
      <w:pPr>
        <w:jc w:val="center"/>
        <w:rPr>
          <w:rFonts w:hint="eastAsia"/>
          <w:lang w:val="kk-KZ"/>
        </w:rPr>
      </w:pPr>
    </w:p>
    <w:p w:rsidR="00311F25" w:rsidRDefault="00311F25" w:rsidP="00311F25">
      <w:pPr>
        <w:jc w:val="center"/>
        <w:rPr>
          <w:rFonts w:hint="eastAsia"/>
          <w:lang w:val="kk-KZ"/>
        </w:rPr>
      </w:pPr>
    </w:p>
    <w:p w:rsidR="00311F25" w:rsidRDefault="00311F25" w:rsidP="00311F25">
      <w:pPr>
        <w:jc w:val="center"/>
        <w:rPr>
          <w:rFonts w:hint="eastAsia"/>
          <w:lang w:val="kk-KZ"/>
        </w:rPr>
      </w:pPr>
    </w:p>
    <w:p w:rsidR="00311F25" w:rsidRDefault="00311F25" w:rsidP="00311F25">
      <w:pPr>
        <w:jc w:val="center"/>
        <w:rPr>
          <w:rFonts w:hint="eastAsia"/>
          <w:lang w:val="kk-KZ"/>
        </w:rPr>
      </w:pPr>
    </w:p>
    <w:p w:rsidR="00311F25" w:rsidRDefault="00311F25" w:rsidP="00311F25">
      <w:pPr>
        <w:jc w:val="center"/>
        <w:rPr>
          <w:rFonts w:hint="eastAsia"/>
        </w:rPr>
      </w:pPr>
      <w:r>
        <w:t>Издательский центр ЮКГУ им. М.Ауезова, г. Шымкент, пр. Тауке хана, 5</w:t>
      </w:r>
    </w:p>
    <w:p w:rsidR="00311F25" w:rsidRDefault="00311F25" w:rsidP="00311F25">
      <w:pPr>
        <w:jc w:val="center"/>
        <w:rPr>
          <w:rFonts w:hint="eastAsia"/>
        </w:rPr>
      </w:pPr>
    </w:p>
    <w:p w:rsidR="00311F25" w:rsidRDefault="00311F25" w:rsidP="00311F25">
      <w:pPr>
        <w:jc w:val="center"/>
        <w:rPr>
          <w:rFonts w:hint="eastAsia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11F25" w:rsidRDefault="00311F25" w:rsidP="00AD29D2">
      <w:pPr>
        <w:spacing w:before="100" w:beforeAutospacing="1" w:after="100" w:afterAutospacing="1"/>
        <w:ind w:firstLine="708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sectPr w:rsidR="00311F25">
      <w:footerReference w:type="default" r:id="rId5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379" w:rsidRDefault="00E65379" w:rsidP="001A0CFE">
      <w:pPr>
        <w:rPr>
          <w:rFonts w:hint="eastAsia"/>
        </w:rPr>
      </w:pPr>
      <w:r>
        <w:separator/>
      </w:r>
    </w:p>
  </w:endnote>
  <w:endnote w:type="continuationSeparator" w:id="0">
    <w:p w:rsidR="00E65379" w:rsidRDefault="00E65379" w:rsidP="001A0C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851804"/>
      <w:docPartObj>
        <w:docPartGallery w:val="Page Numbers (Bottom of Page)"/>
        <w:docPartUnique/>
      </w:docPartObj>
    </w:sdtPr>
    <w:sdtEndPr/>
    <w:sdtContent>
      <w:p w:rsidR="004D6D4F" w:rsidRDefault="004D6D4F">
        <w:pPr>
          <w:pStyle w:val="ac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134">
          <w:rPr>
            <w:rFonts w:hint="eastAsia"/>
            <w:noProof/>
          </w:rPr>
          <w:t>4</w:t>
        </w:r>
        <w:r>
          <w:fldChar w:fldCharType="end"/>
        </w:r>
      </w:p>
    </w:sdtContent>
  </w:sdt>
  <w:p w:rsidR="004D6D4F" w:rsidRDefault="004D6D4F">
    <w:pPr>
      <w:pStyle w:val="ac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379" w:rsidRDefault="00E65379" w:rsidP="001A0CFE">
      <w:pPr>
        <w:rPr>
          <w:rFonts w:hint="eastAsia"/>
        </w:rPr>
      </w:pPr>
      <w:r>
        <w:separator/>
      </w:r>
    </w:p>
  </w:footnote>
  <w:footnote w:type="continuationSeparator" w:id="0">
    <w:p w:rsidR="00E65379" w:rsidRDefault="00E65379" w:rsidP="001A0CF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0C95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3520E06"/>
    <w:multiLevelType w:val="hybridMultilevel"/>
    <w:tmpl w:val="FF24B182"/>
    <w:lvl w:ilvl="0" w:tplc="0784980E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" w15:restartNumberingAfterBreak="0">
    <w:nsid w:val="03F500AE"/>
    <w:multiLevelType w:val="hybridMultilevel"/>
    <w:tmpl w:val="D90C2D0E"/>
    <w:lvl w:ilvl="0" w:tplc="4C6659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9140D"/>
    <w:multiLevelType w:val="multilevel"/>
    <w:tmpl w:val="C026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F80E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6586D02"/>
    <w:multiLevelType w:val="multilevel"/>
    <w:tmpl w:val="776AB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DE3D7F"/>
    <w:multiLevelType w:val="hybridMultilevel"/>
    <w:tmpl w:val="35B23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E74ACE"/>
    <w:multiLevelType w:val="multilevel"/>
    <w:tmpl w:val="E9A6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F2907"/>
    <w:multiLevelType w:val="hybridMultilevel"/>
    <w:tmpl w:val="B890E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33A52"/>
    <w:multiLevelType w:val="multilevel"/>
    <w:tmpl w:val="50309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4925BE"/>
    <w:multiLevelType w:val="multilevel"/>
    <w:tmpl w:val="4546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F73D6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9305ED4"/>
    <w:multiLevelType w:val="multilevel"/>
    <w:tmpl w:val="4E80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4727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336545"/>
    <w:multiLevelType w:val="multilevel"/>
    <w:tmpl w:val="B624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C27DAC"/>
    <w:multiLevelType w:val="multilevel"/>
    <w:tmpl w:val="19FA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405DA2"/>
    <w:multiLevelType w:val="multilevel"/>
    <w:tmpl w:val="C346C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496743"/>
    <w:multiLevelType w:val="multilevel"/>
    <w:tmpl w:val="7D5A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050451"/>
    <w:multiLevelType w:val="multilevel"/>
    <w:tmpl w:val="A9DE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54899"/>
    <w:multiLevelType w:val="singleLevel"/>
    <w:tmpl w:val="1B2609A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8CE4D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A37310"/>
    <w:multiLevelType w:val="hybridMultilevel"/>
    <w:tmpl w:val="2C8AF8DA"/>
    <w:lvl w:ilvl="0" w:tplc="B2723F0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894C6F"/>
    <w:multiLevelType w:val="multilevel"/>
    <w:tmpl w:val="F148F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D771C6"/>
    <w:multiLevelType w:val="hybridMultilevel"/>
    <w:tmpl w:val="FB383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43590"/>
    <w:multiLevelType w:val="multilevel"/>
    <w:tmpl w:val="3CC2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876576"/>
    <w:multiLevelType w:val="multilevel"/>
    <w:tmpl w:val="4486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B42B8B"/>
    <w:multiLevelType w:val="multilevel"/>
    <w:tmpl w:val="82B24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EB6070"/>
    <w:multiLevelType w:val="multilevel"/>
    <w:tmpl w:val="C8420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665B77"/>
    <w:multiLevelType w:val="hybridMultilevel"/>
    <w:tmpl w:val="46E89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4429A9"/>
    <w:multiLevelType w:val="hybridMultilevel"/>
    <w:tmpl w:val="769819B2"/>
    <w:lvl w:ilvl="0" w:tplc="EBF264B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54674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B87348C"/>
    <w:multiLevelType w:val="multilevel"/>
    <w:tmpl w:val="3232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52441A"/>
    <w:multiLevelType w:val="multilevel"/>
    <w:tmpl w:val="9556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F520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15"/>
  </w:num>
  <w:num w:numId="3">
    <w:abstractNumId w:val="16"/>
  </w:num>
  <w:num w:numId="4">
    <w:abstractNumId w:val="9"/>
  </w:num>
  <w:num w:numId="5">
    <w:abstractNumId w:val="30"/>
  </w:num>
  <w:num w:numId="6">
    <w:abstractNumId w:val="13"/>
  </w:num>
  <w:num w:numId="7">
    <w:abstractNumId w:val="20"/>
  </w:num>
  <w:num w:numId="8">
    <w:abstractNumId w:val="33"/>
  </w:num>
  <w:num w:numId="9">
    <w:abstractNumId w:val="4"/>
  </w:num>
  <w:num w:numId="10">
    <w:abstractNumId w:val="0"/>
  </w:num>
  <w:num w:numId="11">
    <w:abstractNumId w:val="11"/>
  </w:num>
  <w:num w:numId="12">
    <w:abstractNumId w:val="2"/>
  </w:num>
  <w:num w:numId="13">
    <w:abstractNumId w:val="23"/>
  </w:num>
  <w:num w:numId="14">
    <w:abstractNumId w:val="21"/>
  </w:num>
  <w:num w:numId="15">
    <w:abstractNumId w:val="28"/>
  </w:num>
  <w:num w:numId="16">
    <w:abstractNumId w:val="6"/>
  </w:num>
  <w:num w:numId="17">
    <w:abstractNumId w:val="24"/>
  </w:num>
  <w:num w:numId="18">
    <w:abstractNumId w:val="18"/>
  </w:num>
  <w:num w:numId="19">
    <w:abstractNumId w:val="31"/>
  </w:num>
  <w:num w:numId="20">
    <w:abstractNumId w:val="32"/>
  </w:num>
  <w:num w:numId="21">
    <w:abstractNumId w:val="25"/>
  </w:num>
  <w:num w:numId="22">
    <w:abstractNumId w:val="7"/>
  </w:num>
  <w:num w:numId="23">
    <w:abstractNumId w:val="14"/>
  </w:num>
  <w:num w:numId="24">
    <w:abstractNumId w:val="10"/>
  </w:num>
  <w:num w:numId="25">
    <w:abstractNumId w:val="17"/>
  </w:num>
  <w:num w:numId="26">
    <w:abstractNumId w:val="26"/>
  </w:num>
  <w:num w:numId="27">
    <w:abstractNumId w:val="5"/>
  </w:num>
  <w:num w:numId="28">
    <w:abstractNumId w:val="3"/>
  </w:num>
  <w:num w:numId="29">
    <w:abstractNumId w:val="12"/>
  </w:num>
  <w:num w:numId="30">
    <w:abstractNumId w:val="29"/>
  </w:num>
  <w:num w:numId="31">
    <w:abstractNumId w:val="1"/>
  </w:num>
  <w:num w:numId="32">
    <w:abstractNumId w:val="19"/>
    <w:lvlOverride w:ilvl="0">
      <w:lvl w:ilvl="0">
        <w:start w:val="1"/>
        <w:numFmt w:val="decimal"/>
        <w:lvlText w:val="%1.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8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BE6"/>
    <w:rsid w:val="000B052A"/>
    <w:rsid w:val="00160E0B"/>
    <w:rsid w:val="00177FE2"/>
    <w:rsid w:val="001A0CFE"/>
    <w:rsid w:val="001E729D"/>
    <w:rsid w:val="002726F6"/>
    <w:rsid w:val="00283BF3"/>
    <w:rsid w:val="002D4D6A"/>
    <w:rsid w:val="00311F25"/>
    <w:rsid w:val="00326D2A"/>
    <w:rsid w:val="00327AA5"/>
    <w:rsid w:val="00333B8C"/>
    <w:rsid w:val="0035546D"/>
    <w:rsid w:val="00380D0F"/>
    <w:rsid w:val="003938C5"/>
    <w:rsid w:val="003C0D3A"/>
    <w:rsid w:val="003D36F7"/>
    <w:rsid w:val="003E6270"/>
    <w:rsid w:val="00402323"/>
    <w:rsid w:val="00432C89"/>
    <w:rsid w:val="00446134"/>
    <w:rsid w:val="00481A78"/>
    <w:rsid w:val="004C7BDD"/>
    <w:rsid w:val="004D6D4F"/>
    <w:rsid w:val="0050517E"/>
    <w:rsid w:val="005C386F"/>
    <w:rsid w:val="005C5BF7"/>
    <w:rsid w:val="005C6BE6"/>
    <w:rsid w:val="005E23ED"/>
    <w:rsid w:val="005E5908"/>
    <w:rsid w:val="005F6018"/>
    <w:rsid w:val="00604AF6"/>
    <w:rsid w:val="00614160"/>
    <w:rsid w:val="00647A29"/>
    <w:rsid w:val="00685D1F"/>
    <w:rsid w:val="006A359B"/>
    <w:rsid w:val="006A51CB"/>
    <w:rsid w:val="007D4FEE"/>
    <w:rsid w:val="00840818"/>
    <w:rsid w:val="00881EE4"/>
    <w:rsid w:val="00896945"/>
    <w:rsid w:val="009573AE"/>
    <w:rsid w:val="009F22FF"/>
    <w:rsid w:val="00A047E9"/>
    <w:rsid w:val="00A96855"/>
    <w:rsid w:val="00AD29D2"/>
    <w:rsid w:val="00AD7CCA"/>
    <w:rsid w:val="00B31E68"/>
    <w:rsid w:val="00B375C7"/>
    <w:rsid w:val="00B45F60"/>
    <w:rsid w:val="00B9071B"/>
    <w:rsid w:val="00BC01B7"/>
    <w:rsid w:val="00BF2284"/>
    <w:rsid w:val="00C70FF7"/>
    <w:rsid w:val="00C9603F"/>
    <w:rsid w:val="00CA37D5"/>
    <w:rsid w:val="00CF464A"/>
    <w:rsid w:val="00D41ABC"/>
    <w:rsid w:val="00DE217E"/>
    <w:rsid w:val="00E034F1"/>
    <w:rsid w:val="00E26FDB"/>
    <w:rsid w:val="00E65379"/>
    <w:rsid w:val="00EA5D1E"/>
    <w:rsid w:val="00EC3FF8"/>
    <w:rsid w:val="00EC5FAE"/>
    <w:rsid w:val="00EF7F47"/>
    <w:rsid w:val="00F3257E"/>
    <w:rsid w:val="00F510D7"/>
    <w:rsid w:val="00F6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6836DE-212C-4EC1-B859-7A6DEEF0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9D2"/>
    <w:pPr>
      <w:widowControl w:val="0"/>
      <w:suppressAutoHyphens/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AD29D2"/>
    <w:pPr>
      <w:keepNext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36F7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36F7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D29D2"/>
    <w:rPr>
      <w:rFonts w:ascii="Times New Roman" w:eastAsia="Times New Roman" w:hAnsi="Times New Roman" w:cs="Times New Roman"/>
      <w:kern w:val="2"/>
      <w:sz w:val="28"/>
      <w:szCs w:val="20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AD29D2"/>
    <w:pPr>
      <w:spacing w:after="120"/>
    </w:pPr>
    <w:rPr>
      <w:rFonts w:cs="Mangal"/>
      <w:szCs w:val="21"/>
    </w:rPr>
  </w:style>
  <w:style w:type="character" w:customStyle="1" w:styleId="a4">
    <w:name w:val="Основной текст Знак"/>
    <w:basedOn w:val="a1"/>
    <w:link w:val="a0"/>
    <w:uiPriority w:val="99"/>
    <w:semiHidden/>
    <w:rsid w:val="00AD29D2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AD29D2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6">
    <w:name w:val="Normal (Web)"/>
    <w:basedOn w:val="a"/>
    <w:uiPriority w:val="99"/>
    <w:rsid w:val="00EF7F4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21">
    <w:name w:val="Body Text 2"/>
    <w:basedOn w:val="a"/>
    <w:link w:val="22"/>
    <w:uiPriority w:val="99"/>
    <w:semiHidden/>
    <w:unhideWhenUsed/>
    <w:rsid w:val="00EF7F47"/>
    <w:pPr>
      <w:spacing w:after="120" w:line="480" w:lineRule="auto"/>
    </w:pPr>
    <w:rPr>
      <w:rFonts w:cs="Mangal"/>
      <w:szCs w:val="21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EF7F4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20">
    <w:name w:val="Заголовок 2 Знак"/>
    <w:basedOn w:val="a1"/>
    <w:link w:val="2"/>
    <w:uiPriority w:val="9"/>
    <w:semiHidden/>
    <w:rsid w:val="003D36F7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zh-CN" w:bidi="hi-IN"/>
    </w:rPr>
  </w:style>
  <w:style w:type="character" w:customStyle="1" w:styleId="40">
    <w:name w:val="Заголовок 4 Знак"/>
    <w:basedOn w:val="a1"/>
    <w:link w:val="4"/>
    <w:uiPriority w:val="9"/>
    <w:semiHidden/>
    <w:rsid w:val="003D36F7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styleId="a7">
    <w:name w:val="Hyperlink"/>
    <w:basedOn w:val="a1"/>
    <w:uiPriority w:val="99"/>
    <w:semiHidden/>
    <w:unhideWhenUsed/>
    <w:rsid w:val="003D36F7"/>
    <w:rPr>
      <w:color w:val="0000FF"/>
      <w:u w:val="single"/>
    </w:rPr>
  </w:style>
  <w:style w:type="character" w:styleId="a8">
    <w:name w:val="Strong"/>
    <w:basedOn w:val="a1"/>
    <w:uiPriority w:val="22"/>
    <w:qFormat/>
    <w:rsid w:val="003D36F7"/>
    <w:rPr>
      <w:b/>
      <w:bCs/>
    </w:rPr>
  </w:style>
  <w:style w:type="character" w:customStyle="1" w:styleId="post-author">
    <w:name w:val="post-author"/>
    <w:basedOn w:val="a1"/>
    <w:rsid w:val="003D36F7"/>
  </w:style>
  <w:style w:type="character" w:customStyle="1" w:styleId="fn">
    <w:name w:val="fn"/>
    <w:basedOn w:val="a1"/>
    <w:rsid w:val="003D36F7"/>
  </w:style>
  <w:style w:type="character" w:customStyle="1" w:styleId="post-timestamp">
    <w:name w:val="post-timestamp"/>
    <w:basedOn w:val="a1"/>
    <w:rsid w:val="003D36F7"/>
  </w:style>
  <w:style w:type="character" w:customStyle="1" w:styleId="share-button-link-text">
    <w:name w:val="share-button-link-text"/>
    <w:basedOn w:val="a1"/>
    <w:rsid w:val="003D36F7"/>
  </w:style>
  <w:style w:type="character" w:styleId="HTML">
    <w:name w:val="HTML Cite"/>
    <w:basedOn w:val="a1"/>
    <w:uiPriority w:val="99"/>
    <w:semiHidden/>
    <w:unhideWhenUsed/>
    <w:rsid w:val="003D36F7"/>
    <w:rPr>
      <w:i/>
      <w:iCs/>
    </w:rPr>
  </w:style>
  <w:style w:type="character" w:customStyle="1" w:styleId="datetime">
    <w:name w:val="datetime"/>
    <w:basedOn w:val="a1"/>
    <w:rsid w:val="003D36F7"/>
  </w:style>
  <w:style w:type="paragraph" w:customStyle="1" w:styleId="comment-content">
    <w:name w:val="comment-content"/>
    <w:basedOn w:val="a"/>
    <w:rsid w:val="003D36F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omment-actions">
    <w:name w:val="comment-actions"/>
    <w:basedOn w:val="a1"/>
    <w:rsid w:val="003D36F7"/>
  </w:style>
  <w:style w:type="character" w:customStyle="1" w:styleId="thread-count">
    <w:name w:val="thread-count"/>
    <w:basedOn w:val="a1"/>
    <w:rsid w:val="003D36F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D36F7"/>
    <w:pPr>
      <w:widowControl/>
      <w:pBdr>
        <w:bottom w:val="single" w:sz="6" w:space="1" w:color="auto"/>
      </w:pBdr>
      <w:suppressAutoHyphens w:val="0"/>
      <w:jc w:val="center"/>
    </w:pPr>
    <w:rPr>
      <w:rFonts w:ascii="Arial" w:eastAsia="Times New Roman" w:hAnsi="Arial" w:cs="Arial"/>
      <w:vanish/>
      <w:kern w:val="0"/>
      <w:sz w:val="16"/>
      <w:szCs w:val="16"/>
      <w:lang w:eastAsia="ru-RU" w:bidi="ar-SA"/>
    </w:rPr>
  </w:style>
  <w:style w:type="character" w:customStyle="1" w:styleId="z-0">
    <w:name w:val="z-Начало формы Знак"/>
    <w:basedOn w:val="a1"/>
    <w:link w:val="z-"/>
    <w:uiPriority w:val="99"/>
    <w:semiHidden/>
    <w:rsid w:val="003D36F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D36F7"/>
    <w:pPr>
      <w:widowControl/>
      <w:pBdr>
        <w:top w:val="single" w:sz="6" w:space="1" w:color="auto"/>
      </w:pBdr>
      <w:suppressAutoHyphens w:val="0"/>
      <w:jc w:val="center"/>
    </w:pPr>
    <w:rPr>
      <w:rFonts w:ascii="Arial" w:eastAsia="Times New Roman" w:hAnsi="Arial" w:cs="Arial"/>
      <w:vanish/>
      <w:kern w:val="0"/>
      <w:sz w:val="16"/>
      <w:szCs w:val="16"/>
      <w:lang w:eastAsia="ru-RU" w:bidi="ar-SA"/>
    </w:rPr>
  </w:style>
  <w:style w:type="character" w:customStyle="1" w:styleId="z-2">
    <w:name w:val="z-Конец формы Знак"/>
    <w:basedOn w:val="a1"/>
    <w:link w:val="z-1"/>
    <w:uiPriority w:val="99"/>
    <w:semiHidden/>
    <w:rsid w:val="003D36F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ippy">
    <w:name w:val="zippy"/>
    <w:basedOn w:val="a1"/>
    <w:rsid w:val="003D36F7"/>
  </w:style>
  <w:style w:type="character" w:customStyle="1" w:styleId="post-count">
    <w:name w:val="post-count"/>
    <w:basedOn w:val="a1"/>
    <w:rsid w:val="003D36F7"/>
  </w:style>
  <w:style w:type="character" w:customStyle="1" w:styleId="extended-textshort">
    <w:name w:val="extended-text__short"/>
    <w:basedOn w:val="a1"/>
    <w:rsid w:val="00BF2284"/>
  </w:style>
  <w:style w:type="table" w:styleId="a9">
    <w:name w:val="Table Grid"/>
    <w:basedOn w:val="a2"/>
    <w:uiPriority w:val="59"/>
    <w:rsid w:val="00BF2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0CF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1"/>
    <w:link w:val="aa"/>
    <w:uiPriority w:val="99"/>
    <w:rsid w:val="001A0CFE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1A0CF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1"/>
    <w:link w:val="ac"/>
    <w:uiPriority w:val="99"/>
    <w:rsid w:val="001A0CFE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ae">
    <w:name w:val="Emphasis"/>
    <w:basedOn w:val="a1"/>
    <w:uiPriority w:val="20"/>
    <w:qFormat/>
    <w:rsid w:val="00333B8C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46134"/>
    <w:rPr>
      <w:rFonts w:ascii="Segoe UI" w:hAnsi="Segoe UI" w:cs="Mangal"/>
      <w:sz w:val="18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46134"/>
    <w:rPr>
      <w:rFonts w:ascii="Segoe UI" w:eastAsia="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5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8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6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73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7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3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524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187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807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323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154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605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0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601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480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360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4057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2162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46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7561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0240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222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5813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2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22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1810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5086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6911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8220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662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2341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3583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40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890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1948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7146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816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1654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251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8502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99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5425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6082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8057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4357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8078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7379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503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5288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501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2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1552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902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2257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770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5194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0561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9399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79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140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389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1591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3237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41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66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38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15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8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89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7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2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4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4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34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66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2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4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2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5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5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78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89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31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52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91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446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43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04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78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291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cology.ostu.ru/index.php?option=com_content&amp;view=article&amp;id=27%3A---&amp;catid=17&amp;Itemid=33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hyperlink" Target="http://ru.wikipedia.org/wiki/%D0%A1%D0%B8%D0%BB%D1%8B_%D0%92%D0%B0%D0%BD-%D0%B4%D0%B5%D1%80-%D0%92%D0%B0%D0%B0%D0%BB%D1%8C%D1%81%D0%B0" TargetMode="External"/><Relationship Id="rId21" Type="http://schemas.openxmlformats.org/officeDocument/2006/relationships/image" Target="media/image10.emf"/><Relationship Id="rId34" Type="http://schemas.openxmlformats.org/officeDocument/2006/relationships/hyperlink" Target="http://ru.wikipedia.org/wiki/%D0%9C%D0%B5%D1%82%D0%BE%D0%B4%D1%8B_%D1%80%D0%B0%D0%B7%D0%B4%D0%B5%D0%BB%D0%B5%D0%BD%D0%B8%D1%8F" TargetMode="External"/><Relationship Id="rId42" Type="http://schemas.openxmlformats.org/officeDocument/2006/relationships/hyperlink" Target="http://ru.wikipedia.org/wiki/%D0%A5%D1%80%D0%BE%D0%BC%D0%B0%D1%82%D0%BE%D0%B3%D1%80%D0%B0%D1%84%D0%B8%D1%8F" TargetMode="External"/><Relationship Id="rId47" Type="http://schemas.openxmlformats.org/officeDocument/2006/relationships/hyperlink" Target="http://ru.wikipedia.org/wiki/%D0%9C%D0%B8%D0%BD%D1%83%D1%82%D0%B0" TargetMode="External"/><Relationship Id="rId50" Type="http://schemas.openxmlformats.org/officeDocument/2006/relationships/hyperlink" Target="http://ru.wikipedia.org/wiki/%D0%91%D0%B8%D0%BE%D0%BB%D0%BE%D0%B3%D0%B8%D1%8F" TargetMode="External"/><Relationship Id="rId55" Type="http://schemas.openxmlformats.org/officeDocument/2006/relationships/hyperlink" Target="http://ru.wikipedia.org/wiki/%D0%9B%D0%B5%D0%BA%D0%B0%D1%80%D1%81%D1%82%D0%B2%D0%B5%D0%BD%D0%BD%D1%8B%D0%B5_%D1%81%D1%80%D0%B5%D0%B4%D1%81%D1%82%D0%B2%D0%B0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ecology.ostu.ru/index.php?option=com_content&amp;view=article&amp;id=27%3A---&amp;catid=17&amp;Itemid=33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7.gif"/><Relationship Id="rId41" Type="http://schemas.openxmlformats.org/officeDocument/2006/relationships/hyperlink" Target="http://ru.wikipedia.org/wiki/%D0%A4%D0%B8%D0%B7%D0%B8%D0%BA%D0%BE-%D1%85%D0%B8%D0%BC%D0%B8%D1%87%D0%B5%D1%81%D0%BA%D0%B8%D0%B9_%D0%B0%D0%BD%D0%B0%D0%BB%D0%B8%D0%B7" TargetMode="External"/><Relationship Id="rId54" Type="http://schemas.openxmlformats.org/officeDocument/2006/relationships/hyperlink" Target="http://ru.wikipedia.org/wiki/%D0%9E%D1%85%D1%80%D0%B0%D0%BD%D0%B0_%D0%BE%D0%BA%D1%80%D1%83%D0%B6%D0%B0%D1%8E%D1%89%D0%B5%D0%B9_%D1%81%D1%80%D0%B5%D0%B4%D1%8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emf"/><Relationship Id="rId32" Type="http://schemas.openxmlformats.org/officeDocument/2006/relationships/image" Target="media/image20.gif"/><Relationship Id="rId37" Type="http://schemas.openxmlformats.org/officeDocument/2006/relationships/hyperlink" Target="http://ru.wikipedia.org/wiki/%D0%90%D0%BD%D0%B0%D0%BB%D0%B8%D1%82%D0%B8%D1%87%D0%B5%D1%81%D0%BA%D0%B0%D1%8F_%D1%85%D0%B8%D0%BC%D0%B8%D1%8F" TargetMode="External"/><Relationship Id="rId40" Type="http://schemas.openxmlformats.org/officeDocument/2006/relationships/hyperlink" Target="http://ru.wikipedia.org/wiki/%D0%9C%D0%B5%D0%B6%D0%BC%D0%BE%D0%BB%D0%B5%D0%BA%D1%83%D0%BB%D1%8F%D1%80%D0%BD%D0%BE%D0%B5_%D0%B2%D0%B7%D0%B0%D0%B8%D0%BC%D0%BE%D0%B4%D0%B5%D0%B9%D1%81%D1%82%D0%B2%D0%B8%D0%B5" TargetMode="External"/><Relationship Id="rId45" Type="http://schemas.openxmlformats.org/officeDocument/2006/relationships/hyperlink" Target="http://ru.wikipedia.org/wiki/%D0%A1%D0%BE%D1%80%D0%B1%D0%B5%D0%BD%D1%82" TargetMode="External"/><Relationship Id="rId53" Type="http://schemas.openxmlformats.org/officeDocument/2006/relationships/hyperlink" Target="http://ru.wikipedia.org/wiki/%D0%9F%D0%B8%D1%89%D0%B5%D0%B2%D0%B0%D1%8F_%D0%BF%D1%80%D0%BE%D0%BC%D1%8B%D1%88%D0%BB%D0%B5%D0%BD%D0%BD%D0%BE%D1%81%D1%82%D1%8C" TargetMode="External"/><Relationship Id="rId58" Type="http://schemas.openxmlformats.org/officeDocument/2006/relationships/hyperlink" Target="http://ru.wikipedia.org/wiki/%D0%9F%D0%BE%D0%BB%D1%8F%D1%80%D0%B8%D0%B7%D1%83%D0%B5%D0%BC%D0%BE%D1%81%D1%82%D1%8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cology.ostu.ru/index.php?option=com_content&amp;view=article&amp;id=27%3A---&amp;catid=17&amp;Itemid=33" TargetMode="External"/><Relationship Id="rId23" Type="http://schemas.openxmlformats.org/officeDocument/2006/relationships/image" Target="media/image12.emf"/><Relationship Id="rId28" Type="http://schemas.openxmlformats.org/officeDocument/2006/relationships/image" Target="media/image16.gif"/><Relationship Id="rId36" Type="http://schemas.openxmlformats.org/officeDocument/2006/relationships/hyperlink" Target="http://ru.wikipedia.org/wiki/%D0%92%D0%B5%D1%89%D0%B5%D1%81%D1%82%D0%B2%D0%BE" TargetMode="External"/><Relationship Id="rId49" Type="http://schemas.openxmlformats.org/officeDocument/2006/relationships/hyperlink" Target="http://ru.wikipedia.org/wiki/%D0%9D%D0%B5%D1%84%D1%82%D0%B5%D1%85%D0%B8%D0%BC%D0%B8%D1%8F" TargetMode="External"/><Relationship Id="rId57" Type="http://schemas.openxmlformats.org/officeDocument/2006/relationships/hyperlink" Target="http://ru.wikipedia.org/wiki/%D0%9A%D0%B8%D1%81%D0%BB%D0%BE%D1%82%D0%BD%D0%BE%D1%81%D1%82%D1%8C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8.png"/><Relationship Id="rId31" Type="http://schemas.openxmlformats.org/officeDocument/2006/relationships/image" Target="media/image19.jpeg"/><Relationship Id="rId44" Type="http://schemas.openxmlformats.org/officeDocument/2006/relationships/hyperlink" Target="http://ru.wikipedia.org/wiki/%D0%91%D0%B0%D1%80_(%D0%B5%D0%B4%D0%B8%D0%BD%D0%B8%D1%86%D0%B0_%D0%B8%D0%B7%D0%BC%D0%B5%D1%80%D0%B5%D0%BD%D0%B8%D1%8F)" TargetMode="External"/><Relationship Id="rId52" Type="http://schemas.openxmlformats.org/officeDocument/2006/relationships/hyperlink" Target="http://ru.wikipedia.org/wiki/%D0%9C%D0%B5%D0%B4%D0%B8%D1%86%D0%B8%D0%BD%D0%B0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ecology.ostu.ru/index.php?option=com_content&amp;view=article&amp;id=27%3A---&amp;catid=17&amp;Itemid=33" TargetMode="External"/><Relationship Id="rId22" Type="http://schemas.openxmlformats.org/officeDocument/2006/relationships/image" Target="media/image11.emf"/><Relationship Id="rId27" Type="http://schemas.openxmlformats.org/officeDocument/2006/relationships/hyperlink" Target="http://ecology.ostu.ru/index.php?option=com_content&amp;view=article&amp;id=27%3A---&amp;catid=17&amp;Itemid=33" TargetMode="External"/><Relationship Id="rId30" Type="http://schemas.openxmlformats.org/officeDocument/2006/relationships/image" Target="media/image18.gif"/><Relationship Id="rId35" Type="http://schemas.openxmlformats.org/officeDocument/2006/relationships/hyperlink" Target="http://ru.wikipedia.org/wiki/%D0%A1%D0%BC%D0%B5%D1%81%D1%8C_(%D1%85%D0%B8%D0%BC%D0%B8%D1%8F)" TargetMode="External"/><Relationship Id="rId43" Type="http://schemas.openxmlformats.org/officeDocument/2006/relationships/hyperlink" Target="http://ru.wikipedia.org/wiki/%D0%96%D0%B8%D0%B4%D0%BA%D0%BE%D1%81%D1%82%D0%BD%D0%B0%D1%8F_%D1%85%D1%80%D0%BE%D0%BC%D0%B0%D1%82%D0%BE%D0%B3%D1%80%D0%B0%D1%84%D0%B8%D1%8F" TargetMode="External"/><Relationship Id="rId48" Type="http://schemas.openxmlformats.org/officeDocument/2006/relationships/hyperlink" Target="http://ru.wikipedia.org/wiki/%D0%A5%D0%B8%D0%BC%D0%B8%D1%8F" TargetMode="External"/><Relationship Id="rId56" Type="http://schemas.openxmlformats.org/officeDocument/2006/relationships/hyperlink" Target="http://ru.wikipedia.org/wiki/%D0%98%D0%BE%D0%BD%D0%B8%D0%B7%D0%B0%D1%86%D0%B8%D1%8F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ru.wikipedia.org/wiki/%D0%91%D0%B8%D0%BE%D1%82%D0%B5%D1%85%D0%BD%D0%BE%D0%BB%D0%BE%D0%B3%D0%B8%D1%8F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hyperlink" Target="http://ecology.ostu.ru/index.php?option=com_content&amp;view=article&amp;id=27%3A---&amp;catid=17&amp;Itemid=33" TargetMode="External"/><Relationship Id="rId25" Type="http://schemas.openxmlformats.org/officeDocument/2006/relationships/image" Target="media/image14.emf"/><Relationship Id="rId33" Type="http://schemas.openxmlformats.org/officeDocument/2006/relationships/hyperlink" Target="http://ru.wikipedia.org/wiki/%D0%90%D0%BD%D0%B3%D0%BB%D0%B8%D0%B9%D1%81%D0%BA%D0%B8%D0%B9_%D1%8F%D0%B7%D1%8B%D0%BA" TargetMode="External"/><Relationship Id="rId38" Type="http://schemas.openxmlformats.org/officeDocument/2006/relationships/hyperlink" Target="http://ru.wikipedia.org/wiki/%D0%A5%D0%B8%D0%BC%D0%B8%D1%87%D0%B5%D1%81%D0%BA%D0%B0%D1%8F_%D1%82%D0%B5%D1%85%D0%BD%D0%BE%D0%BB%D0%BE%D0%B3%D0%B8%D1%8F" TargetMode="External"/><Relationship Id="rId46" Type="http://schemas.openxmlformats.org/officeDocument/2006/relationships/hyperlink" Target="http://ru.wikipedia.org/wiki/%D0%9C%D0%B8%D0%BA%D1%80%D0%BE%D0%BC%D0%B5%D1%82%D1%80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32</Pages>
  <Words>6392</Words>
  <Characters>36438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40</cp:revision>
  <cp:lastPrinted>2018-05-17T11:15:00Z</cp:lastPrinted>
  <dcterms:created xsi:type="dcterms:W3CDTF">2018-04-24T09:33:00Z</dcterms:created>
  <dcterms:modified xsi:type="dcterms:W3CDTF">2018-05-17T11:15:00Z</dcterms:modified>
</cp:coreProperties>
</file>